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9680" w14:textId="77777777" w:rsidR="00CA2A64" w:rsidRDefault="00CA2A64" w:rsidP="00CA2A64">
      <w:pPr>
        <w:pStyle w:val="Encabezad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Servicios que presta la unidad administrativa</w:t>
      </w:r>
    </w:p>
    <w:p w14:paraId="2C6C96E6" w14:textId="77777777" w:rsidR="00CA2A64" w:rsidRDefault="00CA2A64" w:rsidP="00CA2A64">
      <w:pPr>
        <w:pStyle w:val="Encabezado"/>
        <w:jc w:val="center"/>
      </w:pPr>
      <w:r>
        <w:rPr>
          <w:b/>
          <w:sz w:val="28"/>
          <w:szCs w:val="32"/>
        </w:rPr>
        <w:t>Horario de atención al público de 8:00 a 14:00 horas</w:t>
      </w:r>
    </w:p>
    <w:p w14:paraId="61E9CFB4" w14:textId="77777777" w:rsidR="004323A8" w:rsidRDefault="004323A8" w:rsidP="004323A8">
      <w:pPr>
        <w:spacing w:after="0" w:line="240" w:lineRule="auto"/>
      </w:pPr>
    </w:p>
    <w:p w14:paraId="37926690" w14:textId="06756D2B" w:rsidR="004323A8" w:rsidRDefault="004323A8" w:rsidP="004323A8">
      <w:pPr>
        <w:spacing w:after="0" w:line="240" w:lineRule="auto"/>
      </w:pPr>
      <w:r>
        <w:t xml:space="preserve">Los requisitos, tasas, tarifas y precios aplicables a los distintos servicios y procedimientos se encuentran regulados por las correspondientes </w:t>
      </w:r>
      <w:hyperlink r:id="rId7" w:history="1">
        <w:r w:rsidRPr="00E404BA">
          <w:rPr>
            <w:rStyle w:val="Hipervnculo"/>
          </w:rPr>
          <w:t>Ordenanzas municipales</w:t>
        </w:r>
      </w:hyperlink>
      <w:r>
        <w:rPr>
          <w:color w:val="0000FF"/>
          <w:u w:val="single"/>
        </w:rPr>
        <w:t xml:space="preserve"> </w:t>
      </w:r>
      <w:r>
        <w:t xml:space="preserve">vigentes. </w:t>
      </w:r>
    </w:p>
    <w:p w14:paraId="539A59EC" w14:textId="7E48C9C1" w:rsidR="00D01532" w:rsidRDefault="00D01532" w:rsidP="00F37652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16"/>
        <w:gridCol w:w="3608"/>
        <w:gridCol w:w="9144"/>
      </w:tblGrid>
      <w:tr w:rsidR="00696B70" w14:paraId="3932F803" w14:textId="77777777" w:rsidTr="009A0C96">
        <w:trPr>
          <w:trHeight w:val="840"/>
          <w:jc w:val="center"/>
        </w:trPr>
        <w:tc>
          <w:tcPr>
            <w:tcW w:w="653" w:type="pct"/>
            <w:shd w:val="clear" w:color="auto" w:fill="C5E0B3" w:themeFill="accent6" w:themeFillTint="66"/>
            <w:vAlign w:val="center"/>
          </w:tcPr>
          <w:p w14:paraId="63789F87" w14:textId="69C98AB9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UNIDADA ADMINISTRATIVA</w:t>
            </w:r>
          </w:p>
        </w:tc>
        <w:tc>
          <w:tcPr>
            <w:tcW w:w="1230" w:type="pct"/>
            <w:shd w:val="clear" w:color="auto" w:fill="C5E0B3" w:themeFill="accent6" w:themeFillTint="66"/>
            <w:vAlign w:val="center"/>
          </w:tcPr>
          <w:p w14:paraId="258CF45B" w14:textId="4A2BCE03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SERVICIO</w:t>
            </w:r>
          </w:p>
        </w:tc>
        <w:tc>
          <w:tcPr>
            <w:tcW w:w="3117" w:type="pct"/>
            <w:shd w:val="clear" w:color="auto" w:fill="C5E0B3" w:themeFill="accent6" w:themeFillTint="66"/>
            <w:vAlign w:val="center"/>
          </w:tcPr>
          <w:p w14:paraId="2B8719A2" w14:textId="77777777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ENLACES DE INTERÉS</w:t>
            </w:r>
          </w:p>
          <w:p w14:paraId="672C2C6C" w14:textId="59BB5056" w:rsidR="00696B70" w:rsidRDefault="00696B70" w:rsidP="00F376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6B70" w14:paraId="24EFF0EA" w14:textId="77777777" w:rsidTr="009A0C96">
        <w:trPr>
          <w:jc w:val="center"/>
        </w:trPr>
        <w:tc>
          <w:tcPr>
            <w:tcW w:w="653" w:type="pct"/>
            <w:vAlign w:val="center"/>
          </w:tcPr>
          <w:p w14:paraId="73614FB9" w14:textId="28CD664B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Registro</w:t>
            </w:r>
          </w:p>
        </w:tc>
        <w:tc>
          <w:tcPr>
            <w:tcW w:w="1230" w:type="pct"/>
            <w:vAlign w:val="center"/>
          </w:tcPr>
          <w:p w14:paraId="7B4A3EB1" w14:textId="77777777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Atención al público</w:t>
            </w:r>
          </w:p>
          <w:p w14:paraId="3ECA5813" w14:textId="314F410B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Registro documentación, solicitudes, información general</w:t>
            </w:r>
          </w:p>
          <w:p w14:paraId="773C54BB" w14:textId="7F2D89F7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Expedición certificados</w:t>
            </w:r>
          </w:p>
        </w:tc>
        <w:tc>
          <w:tcPr>
            <w:tcW w:w="3117" w:type="pct"/>
            <w:vAlign w:val="center"/>
          </w:tcPr>
          <w:p w14:paraId="7E556D2D" w14:textId="7C09884A" w:rsidR="00696B70" w:rsidRPr="007C012E" w:rsidRDefault="009A0C96" w:rsidP="007C012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C012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 w:rsidR="007C012E">
                <w:rPr>
                  <w:rStyle w:val="Hipervnculo"/>
                </w:rPr>
                <w:t>ERVICIOS</w:t>
              </w:r>
            </w:hyperlink>
          </w:p>
          <w:p w14:paraId="67DF8630" w14:textId="3D4379F2" w:rsidR="007C012E" w:rsidRPr="007C012E" w:rsidRDefault="007C012E" w:rsidP="007C012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C012E">
                <w:rPr>
                  <w:rStyle w:val="Hipervnculo"/>
                </w:rPr>
                <w:t>ORDENANZAS MUNICIPALES</w:t>
              </w:r>
            </w:hyperlink>
          </w:p>
          <w:p w14:paraId="60BE5ACF" w14:textId="1448A9C9" w:rsidR="009A0C96" w:rsidRPr="009A0C96" w:rsidRDefault="009A0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B70" w14:paraId="58648784" w14:textId="77777777" w:rsidTr="009A0C96">
        <w:trPr>
          <w:jc w:val="center"/>
        </w:trPr>
        <w:tc>
          <w:tcPr>
            <w:tcW w:w="653" w:type="pct"/>
            <w:vAlign w:val="center"/>
          </w:tcPr>
          <w:p w14:paraId="23F9FF5A" w14:textId="06865C5B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Estadística</w:t>
            </w:r>
          </w:p>
        </w:tc>
        <w:tc>
          <w:tcPr>
            <w:tcW w:w="1230" w:type="pct"/>
            <w:vAlign w:val="center"/>
          </w:tcPr>
          <w:p w14:paraId="48C5EEF8" w14:textId="3C09EF3D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Inscripción, renovación o comunicación</w:t>
            </w:r>
            <w:r w:rsidR="00954BEB" w:rsidRPr="00DA2362">
              <w:rPr>
                <w:rFonts w:ascii="inherit" w:hAnsi="inherit" w:cs="Times New Roman"/>
              </w:rPr>
              <w:t xml:space="preserve">, </w:t>
            </w:r>
            <w:proofErr w:type="spellStart"/>
            <w:r w:rsidR="00954BEB" w:rsidRPr="00DA2362">
              <w:rPr>
                <w:rFonts w:ascii="inherit" w:hAnsi="inherit" w:cs="Times New Roman"/>
              </w:rPr>
              <w:t>etc</w:t>
            </w:r>
            <w:proofErr w:type="spellEnd"/>
            <w:r w:rsidRPr="00DA2362">
              <w:rPr>
                <w:rFonts w:ascii="inherit" w:hAnsi="inherit" w:cs="Times New Roman"/>
              </w:rPr>
              <w:t xml:space="preserve"> en el padrón municipal</w:t>
            </w:r>
          </w:p>
        </w:tc>
        <w:tc>
          <w:tcPr>
            <w:tcW w:w="3117" w:type="pct"/>
            <w:vAlign w:val="center"/>
          </w:tcPr>
          <w:p w14:paraId="7E6CC0D7" w14:textId="77777777" w:rsidR="009A0C96" w:rsidRDefault="009A0C96" w:rsidP="00F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2C024" w14:textId="77777777" w:rsidR="007C012E" w:rsidRPr="007C012E" w:rsidRDefault="007C012E" w:rsidP="007C012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>
                <w:rPr>
                  <w:rStyle w:val="Hipervnculo"/>
                </w:rPr>
                <w:t>ERVICIOS</w:t>
              </w:r>
            </w:hyperlink>
          </w:p>
          <w:p w14:paraId="6E965FC5" w14:textId="6ECCF89C" w:rsidR="00696B70" w:rsidRPr="007C012E" w:rsidRDefault="007C012E" w:rsidP="007C012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7C012E">
                <w:rPr>
                  <w:rStyle w:val="Hipervnculo"/>
                </w:rPr>
                <w:t>DATOS DEL PADRÓN</w:t>
              </w:r>
            </w:hyperlink>
          </w:p>
          <w:p w14:paraId="3FEE4BDB" w14:textId="50B2B595" w:rsidR="009A0C96" w:rsidRPr="009A0C96" w:rsidRDefault="009A0C96" w:rsidP="00F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70" w14:paraId="6385E589" w14:textId="77777777" w:rsidTr="009A0C96">
        <w:trPr>
          <w:jc w:val="center"/>
        </w:trPr>
        <w:tc>
          <w:tcPr>
            <w:tcW w:w="653" w:type="pct"/>
            <w:vAlign w:val="center"/>
          </w:tcPr>
          <w:p w14:paraId="450AA04D" w14:textId="77777777" w:rsidR="00696B70" w:rsidRDefault="00AD1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Bienestar Social</w:t>
            </w:r>
          </w:p>
          <w:p w14:paraId="2B3120CD" w14:textId="77777777" w:rsidR="00954BEB" w:rsidRDefault="00954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 animal</w:t>
            </w:r>
            <w:r w:rsidR="00D669C5">
              <w:rPr>
                <w:rFonts w:ascii="Times New Roman" w:hAnsi="Times New Roman" w:cs="Times New Roman"/>
                <w:b/>
              </w:rPr>
              <w:t>, Vivienda</w:t>
            </w:r>
          </w:p>
          <w:p w14:paraId="23AFBB08" w14:textId="4D271A62" w:rsidR="00D669C5" w:rsidRDefault="00D669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Igualdad</w:t>
            </w:r>
          </w:p>
        </w:tc>
        <w:tc>
          <w:tcPr>
            <w:tcW w:w="1230" w:type="pct"/>
            <w:vAlign w:val="center"/>
          </w:tcPr>
          <w:p w14:paraId="34107E08" w14:textId="77777777" w:rsidR="00696B70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Ayudas de emergencia social</w:t>
            </w:r>
          </w:p>
          <w:p w14:paraId="4FDC8C2B" w14:textId="77777777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Menor y Familia</w:t>
            </w:r>
          </w:p>
          <w:p w14:paraId="53A3CE1A" w14:textId="77777777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Banco de alimentos</w:t>
            </w:r>
          </w:p>
          <w:p w14:paraId="2569612F" w14:textId="77777777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Ayuda a domicilio</w:t>
            </w:r>
          </w:p>
          <w:p w14:paraId="27A6E0D9" w14:textId="6538CCA4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Inclusión social</w:t>
            </w:r>
          </w:p>
        </w:tc>
        <w:tc>
          <w:tcPr>
            <w:tcW w:w="3117" w:type="pct"/>
          </w:tcPr>
          <w:p w14:paraId="6F5089E6" w14:textId="77777777" w:rsidR="007C012E" w:rsidRPr="007C012E" w:rsidRDefault="007C012E" w:rsidP="007C012E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9ED1" w14:textId="77E38ACB" w:rsidR="007C012E" w:rsidRPr="007C012E" w:rsidRDefault="007C012E" w:rsidP="007C012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>
                <w:rPr>
                  <w:rStyle w:val="Hipervnculo"/>
                </w:rPr>
                <w:t>ERVICIOS</w:t>
              </w:r>
            </w:hyperlink>
          </w:p>
          <w:p w14:paraId="480CAE7D" w14:textId="072AAC2D" w:rsidR="00696B70" w:rsidRDefault="00696B70" w:rsidP="00BB31DE"/>
        </w:tc>
      </w:tr>
      <w:tr w:rsidR="00696B70" w14:paraId="3E98FE20" w14:textId="77777777" w:rsidTr="009A0C96">
        <w:trPr>
          <w:trHeight w:val="1176"/>
          <w:jc w:val="center"/>
        </w:trPr>
        <w:tc>
          <w:tcPr>
            <w:tcW w:w="653" w:type="pct"/>
            <w:vAlign w:val="center"/>
          </w:tcPr>
          <w:p w14:paraId="22C3A92A" w14:textId="2383F7CC" w:rsidR="00696B70" w:rsidRDefault="00954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Secretaría</w:t>
            </w:r>
          </w:p>
        </w:tc>
        <w:tc>
          <w:tcPr>
            <w:tcW w:w="1230" w:type="pct"/>
            <w:vAlign w:val="center"/>
          </w:tcPr>
          <w:p w14:paraId="161701CE" w14:textId="77777777" w:rsidR="00696B70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Actas del pleno</w:t>
            </w:r>
          </w:p>
          <w:p w14:paraId="7B5D5F4F" w14:textId="58C87EC0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Comisiones informativas</w:t>
            </w:r>
          </w:p>
          <w:p w14:paraId="473D756B" w14:textId="2D7C163B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 xml:space="preserve">Juntas de gobierno </w:t>
            </w:r>
            <w:proofErr w:type="spellStart"/>
            <w:r w:rsidRPr="00DA2362">
              <w:rPr>
                <w:rFonts w:ascii="inherit" w:hAnsi="inherit" w:cs="Times New Roman"/>
              </w:rPr>
              <w:t>etc</w:t>
            </w:r>
            <w:proofErr w:type="spellEnd"/>
          </w:p>
        </w:tc>
        <w:tc>
          <w:tcPr>
            <w:tcW w:w="3117" w:type="pct"/>
          </w:tcPr>
          <w:p w14:paraId="0942BC8A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E5673" w14:textId="50D163FE" w:rsidR="00696B70" w:rsidRDefault="0041309D" w:rsidP="0041309D">
            <w:pPr>
              <w:pStyle w:val="Prrafodelista"/>
              <w:numPr>
                <w:ilvl w:val="0"/>
                <w:numId w:val="2"/>
              </w:numPr>
            </w:pPr>
            <w:hyperlink r:id="rId13" w:history="1">
              <w:r w:rsidRPr="0041309D">
                <w:rPr>
                  <w:rStyle w:val="Hipervnculo"/>
                </w:rPr>
                <w:t>TABLÓN DE ANUNCIOS</w:t>
              </w:r>
            </w:hyperlink>
          </w:p>
        </w:tc>
      </w:tr>
      <w:tr w:rsidR="00696B70" w:rsidRPr="00954BEB" w14:paraId="6B0427AB" w14:textId="77777777" w:rsidTr="009A0C96">
        <w:trPr>
          <w:jc w:val="center"/>
        </w:trPr>
        <w:tc>
          <w:tcPr>
            <w:tcW w:w="653" w:type="pct"/>
            <w:vAlign w:val="center"/>
          </w:tcPr>
          <w:p w14:paraId="0E59EA45" w14:textId="52D27319" w:rsidR="00696B70" w:rsidRPr="00954BEB" w:rsidRDefault="00954BEB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954BEB">
              <w:rPr>
                <w:rFonts w:ascii="Times New Roman" w:hAnsi="Times New Roman" w:cs="Times New Roman"/>
                <w:b/>
                <w:lang w:val="pt-PT"/>
              </w:rPr>
              <w:t>Urbanismo, Actividades, Disciplina Urbanística, e</w:t>
            </w:r>
            <w:r>
              <w:rPr>
                <w:rFonts w:ascii="Times New Roman" w:hAnsi="Times New Roman" w:cs="Times New Roman"/>
                <w:b/>
                <w:lang w:val="pt-PT"/>
              </w:rPr>
              <w:t>tc</w:t>
            </w:r>
          </w:p>
        </w:tc>
        <w:tc>
          <w:tcPr>
            <w:tcW w:w="1230" w:type="pct"/>
            <w:vAlign w:val="center"/>
          </w:tcPr>
          <w:p w14:paraId="5C9074CC" w14:textId="77777777" w:rsidR="00954BEB" w:rsidRPr="009A0C96" w:rsidRDefault="00954BEB" w:rsidP="00954BEB">
            <w:pPr>
              <w:rPr>
                <w:rFonts w:ascii="inherit" w:hAnsi="inherit" w:cs="Times New Roman"/>
              </w:rPr>
            </w:pPr>
            <w:r w:rsidRPr="009A0C96">
              <w:rPr>
                <w:rFonts w:ascii="inherit" w:hAnsi="inherit" w:cs="Times New Roman"/>
              </w:rPr>
              <w:t xml:space="preserve">Informes </w:t>
            </w:r>
            <w:proofErr w:type="spellStart"/>
            <w:r w:rsidRPr="009A0C96">
              <w:rPr>
                <w:rFonts w:ascii="inherit" w:hAnsi="inherit" w:cs="Times New Roman"/>
              </w:rPr>
              <w:t>urbaníticos</w:t>
            </w:r>
            <w:proofErr w:type="spellEnd"/>
            <w:r w:rsidRPr="009A0C96">
              <w:rPr>
                <w:rFonts w:ascii="inherit" w:hAnsi="inherit" w:cs="Times New Roman"/>
              </w:rPr>
              <w:t xml:space="preserve">, </w:t>
            </w:r>
          </w:p>
          <w:p w14:paraId="64EDDE36" w14:textId="37E45338" w:rsidR="00696B70" w:rsidRPr="009A0C96" w:rsidRDefault="00954BEB" w:rsidP="00954BEB">
            <w:pPr>
              <w:rPr>
                <w:rFonts w:ascii="inherit" w:hAnsi="inherit" w:cs="Times New Roman"/>
              </w:rPr>
            </w:pPr>
            <w:r w:rsidRPr="009A0C96">
              <w:rPr>
                <w:rFonts w:ascii="inherit" w:hAnsi="inherit" w:cs="Times New Roman"/>
              </w:rPr>
              <w:t>Licencias de obra mayor</w:t>
            </w:r>
          </w:p>
          <w:p w14:paraId="7621B50F" w14:textId="44AF4C9F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Comunicaciones previas</w:t>
            </w:r>
          </w:p>
          <w:p w14:paraId="20A68252" w14:textId="77777777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Primera ocupación</w:t>
            </w:r>
          </w:p>
          <w:p w14:paraId="24E9FAF0" w14:textId="607DBB8D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lastRenderedPageBreak/>
              <w:t xml:space="preserve">Segregación </w:t>
            </w:r>
          </w:p>
          <w:p w14:paraId="1EAC3FC0" w14:textId="1427D766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Calificación Territorial</w:t>
            </w:r>
          </w:p>
          <w:p w14:paraId="186983BD" w14:textId="3F6C374A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 xml:space="preserve">Prescripción de infracción </w:t>
            </w:r>
          </w:p>
          <w:p w14:paraId="1E8ADB2E" w14:textId="39B3CDE4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Cambio de uso</w:t>
            </w:r>
          </w:p>
          <w:p w14:paraId="130BB215" w14:textId="0A9DB0DC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Restablecimiento de la legalidad</w:t>
            </w:r>
          </w:p>
          <w:p w14:paraId="171F1514" w14:textId="70445365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Comunicación previa actividades clasificadas, inocuas</w:t>
            </w:r>
          </w:p>
          <w:p w14:paraId="083AA5F2" w14:textId="3A381265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Autorización administrativa previa licencia</w:t>
            </w:r>
          </w:p>
          <w:p w14:paraId="21BF66B7" w14:textId="1A714DCD" w:rsidR="00954BEB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Espectáculos públicos</w:t>
            </w:r>
          </w:p>
          <w:p w14:paraId="4A55E95C" w14:textId="281EC694" w:rsidR="00D669C5" w:rsidRPr="00DA2362" w:rsidRDefault="00D669C5" w:rsidP="00954BEB">
            <w:pPr>
              <w:rPr>
                <w:rFonts w:ascii="inherit" w:hAnsi="inherit" w:cs="Times New Roman"/>
              </w:rPr>
            </w:pPr>
            <w:r>
              <w:rPr>
                <w:rFonts w:ascii="inherit" w:hAnsi="inherit" w:cs="Times New Roman"/>
              </w:rPr>
              <w:t>Vías y Obras</w:t>
            </w:r>
          </w:p>
          <w:p w14:paraId="5563CC3D" w14:textId="6BD19499" w:rsidR="00954BEB" w:rsidRPr="00DA2362" w:rsidRDefault="00954BEB" w:rsidP="00954BEB">
            <w:pPr>
              <w:rPr>
                <w:rFonts w:ascii="inherit" w:hAnsi="inherit" w:cs="Times New Roman"/>
              </w:rPr>
            </w:pPr>
            <w:proofErr w:type="spellStart"/>
            <w:r w:rsidRPr="00DA2362">
              <w:rPr>
                <w:rFonts w:ascii="inherit" w:hAnsi="inherit" w:cs="Times New Roman"/>
              </w:rPr>
              <w:t>Etc</w:t>
            </w:r>
            <w:proofErr w:type="spellEnd"/>
          </w:p>
          <w:p w14:paraId="2A7D07F9" w14:textId="764E60CB" w:rsidR="00954BEB" w:rsidRPr="00DA2362" w:rsidRDefault="00954BEB">
            <w:pPr>
              <w:jc w:val="center"/>
              <w:rPr>
                <w:rFonts w:ascii="inherit" w:hAnsi="inherit" w:cs="Times New Roman"/>
              </w:rPr>
            </w:pPr>
          </w:p>
        </w:tc>
        <w:tc>
          <w:tcPr>
            <w:tcW w:w="3117" w:type="pct"/>
          </w:tcPr>
          <w:p w14:paraId="1AB608C1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20BBE" w14:textId="77777777" w:rsidR="0041309D" w:rsidRPr="007C012E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>
                <w:rPr>
                  <w:rStyle w:val="Hipervnculo"/>
                </w:rPr>
                <w:t>ERVICIOS</w:t>
              </w:r>
            </w:hyperlink>
          </w:p>
          <w:p w14:paraId="42D93431" w14:textId="77777777" w:rsidR="0041309D" w:rsidRPr="007C012E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7C012E">
                <w:rPr>
                  <w:rStyle w:val="Hipervnculo"/>
                </w:rPr>
                <w:t>ORDENANZAS MUNICIPALES</w:t>
              </w:r>
            </w:hyperlink>
          </w:p>
          <w:p w14:paraId="5033C9AE" w14:textId="63683890" w:rsidR="00696B70" w:rsidRPr="00954BEB" w:rsidRDefault="00696B70"/>
        </w:tc>
      </w:tr>
      <w:tr w:rsidR="00696B70" w:rsidRPr="00954BEB" w14:paraId="0C916888" w14:textId="77777777" w:rsidTr="009A0C96">
        <w:trPr>
          <w:jc w:val="center"/>
        </w:trPr>
        <w:tc>
          <w:tcPr>
            <w:tcW w:w="653" w:type="pct"/>
            <w:vAlign w:val="center"/>
          </w:tcPr>
          <w:p w14:paraId="1972B48C" w14:textId="5D04303D" w:rsidR="00696B70" w:rsidRPr="00954BEB" w:rsidRDefault="00954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Deportes</w:t>
            </w:r>
          </w:p>
        </w:tc>
        <w:tc>
          <w:tcPr>
            <w:tcW w:w="1230" w:type="pct"/>
            <w:vAlign w:val="center"/>
          </w:tcPr>
          <w:p w14:paraId="60852836" w14:textId="44922F7D" w:rsidR="00DA2362" w:rsidRPr="00DA2362" w:rsidRDefault="00DA2362" w:rsidP="00DA2362">
            <w:pPr>
              <w:pStyle w:val="NormalWeb"/>
              <w:shd w:val="clear" w:color="auto" w:fill="FFFFFF"/>
              <w:spacing w:before="0" w:beforeAutospacing="0" w:after="600" w:afterAutospacing="0"/>
              <w:rPr>
                <w:rFonts w:ascii="inherit" w:hAnsi="inherit"/>
                <w:sz w:val="22"/>
                <w:szCs w:val="22"/>
              </w:rPr>
            </w:pPr>
            <w:r>
              <w:rPr>
                <w:rFonts w:ascii="inherit" w:hAnsi="inherit"/>
                <w:sz w:val="22"/>
                <w:szCs w:val="22"/>
              </w:rPr>
              <w:t>Organización y gestión de actividades y eventos deportivos, desarrollo y gestión de convocatorias de subvenciones de apoyo a la actividad deportiva.</w:t>
            </w:r>
          </w:p>
        </w:tc>
        <w:tc>
          <w:tcPr>
            <w:tcW w:w="3117" w:type="pct"/>
          </w:tcPr>
          <w:p w14:paraId="25D9D0F3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FF411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305CB" w14:textId="35F444BE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SERVICIOS</w:t>
              </w:r>
            </w:hyperlink>
          </w:p>
          <w:p w14:paraId="0154387A" w14:textId="6EE53F38" w:rsidR="00696B70" w:rsidRPr="00954BEB" w:rsidRDefault="00696B70"/>
        </w:tc>
      </w:tr>
      <w:tr w:rsidR="00696B70" w:rsidRPr="00954BEB" w14:paraId="264541D7" w14:textId="77777777" w:rsidTr="009A0C96">
        <w:trPr>
          <w:jc w:val="center"/>
        </w:trPr>
        <w:tc>
          <w:tcPr>
            <w:tcW w:w="653" w:type="pct"/>
            <w:vAlign w:val="center"/>
          </w:tcPr>
          <w:p w14:paraId="4163DCB2" w14:textId="733996D2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Educación</w:t>
            </w:r>
          </w:p>
        </w:tc>
        <w:tc>
          <w:tcPr>
            <w:tcW w:w="1230" w:type="pct"/>
            <w:vAlign w:val="center"/>
          </w:tcPr>
          <w:p w14:paraId="2F166C19" w14:textId="1E3053FC" w:rsidR="00696B70" w:rsidRPr="00DA2362" w:rsidRDefault="00DA2362" w:rsidP="00DA2362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 xml:space="preserve">Ayudas al transporte </w:t>
            </w:r>
          </w:p>
        </w:tc>
        <w:tc>
          <w:tcPr>
            <w:tcW w:w="3117" w:type="pct"/>
            <w:vAlign w:val="center"/>
          </w:tcPr>
          <w:p w14:paraId="60D0DAB7" w14:textId="77777777" w:rsidR="0041309D" w:rsidRPr="0041309D" w:rsidRDefault="0041309D" w:rsidP="0041309D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11583" w14:textId="366F2450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SERVICIOS</w:t>
              </w:r>
            </w:hyperlink>
          </w:p>
          <w:p w14:paraId="0A3DCB8F" w14:textId="61D2F51D" w:rsidR="00696B70" w:rsidRPr="00954BEB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70" w:rsidRPr="00954BEB" w14:paraId="3F449831" w14:textId="77777777" w:rsidTr="009A0C96">
        <w:trPr>
          <w:jc w:val="center"/>
        </w:trPr>
        <w:tc>
          <w:tcPr>
            <w:tcW w:w="653" w:type="pct"/>
            <w:vAlign w:val="center"/>
          </w:tcPr>
          <w:p w14:paraId="49FB9ADD" w14:textId="73AF7716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Cultura</w:t>
            </w:r>
          </w:p>
        </w:tc>
        <w:tc>
          <w:tcPr>
            <w:tcW w:w="1230" w:type="pct"/>
            <w:vAlign w:val="center"/>
          </w:tcPr>
          <w:p w14:paraId="5470EE3F" w14:textId="43FFA588" w:rsidR="00696B70" w:rsidRPr="00954BEB" w:rsidRDefault="00DA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Tareas publicitarias de interés cultural </w:t>
            </w:r>
          </w:p>
        </w:tc>
        <w:tc>
          <w:tcPr>
            <w:tcW w:w="3117" w:type="pct"/>
            <w:vAlign w:val="center"/>
          </w:tcPr>
          <w:p w14:paraId="61573B5C" w14:textId="77777777" w:rsidR="00696B70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  <w:p w14:paraId="44C83A8F" w14:textId="77777777" w:rsidR="00D669C5" w:rsidRDefault="00D669C5">
            <w:pPr>
              <w:jc w:val="center"/>
              <w:rPr>
                <w:rFonts w:ascii="Times New Roman" w:hAnsi="Times New Roman" w:cs="Times New Roman"/>
              </w:rPr>
            </w:pPr>
          </w:p>
          <w:p w14:paraId="4C833D3F" w14:textId="5BC6238E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SERVICIOS</w:t>
              </w:r>
            </w:hyperlink>
          </w:p>
          <w:p w14:paraId="7E56BFFB" w14:textId="16042396" w:rsidR="00D669C5" w:rsidRPr="00954BEB" w:rsidRDefault="00D6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70" w:rsidRPr="00954BEB" w14:paraId="3842D76E" w14:textId="77777777" w:rsidTr="009A0C96">
        <w:trPr>
          <w:jc w:val="center"/>
        </w:trPr>
        <w:tc>
          <w:tcPr>
            <w:tcW w:w="653" w:type="pct"/>
            <w:vAlign w:val="center"/>
          </w:tcPr>
          <w:p w14:paraId="458F745B" w14:textId="2CA608E4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Recursos Humanos </w:t>
            </w:r>
          </w:p>
        </w:tc>
        <w:tc>
          <w:tcPr>
            <w:tcW w:w="1230" w:type="pct"/>
            <w:vAlign w:val="center"/>
          </w:tcPr>
          <w:p w14:paraId="2B6F97C2" w14:textId="3F3287ED" w:rsidR="00696B70" w:rsidRPr="00954BEB" w:rsidRDefault="00DA2362" w:rsidP="00DA2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 del personal</w:t>
            </w:r>
          </w:p>
        </w:tc>
        <w:tc>
          <w:tcPr>
            <w:tcW w:w="3117" w:type="pct"/>
            <w:vAlign w:val="center"/>
          </w:tcPr>
          <w:p w14:paraId="61D180FC" w14:textId="4B91D392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SERVICIOS</w:t>
              </w:r>
            </w:hyperlink>
          </w:p>
          <w:p w14:paraId="731DB900" w14:textId="25ED4ACD" w:rsidR="00696B70" w:rsidRPr="00954BEB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70" w:rsidRPr="00954BEB" w14:paraId="535E2E89" w14:textId="77777777" w:rsidTr="009A0C96">
        <w:trPr>
          <w:jc w:val="center"/>
        </w:trPr>
        <w:tc>
          <w:tcPr>
            <w:tcW w:w="653" w:type="pct"/>
            <w:vAlign w:val="center"/>
          </w:tcPr>
          <w:p w14:paraId="774F7152" w14:textId="20F88D38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Tesorería</w:t>
            </w:r>
          </w:p>
        </w:tc>
        <w:tc>
          <w:tcPr>
            <w:tcW w:w="1230" w:type="pct"/>
            <w:vAlign w:val="center"/>
          </w:tcPr>
          <w:p w14:paraId="4823C368" w14:textId="77777777" w:rsidR="00696B70" w:rsidRDefault="00DA236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Recaudación de impuestos (Basura, IBI…)</w:t>
            </w:r>
          </w:p>
          <w:p w14:paraId="66C98331" w14:textId="77777777" w:rsidR="00DA2362" w:rsidRDefault="00DA236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Pago de Tasas</w:t>
            </w:r>
          </w:p>
          <w:p w14:paraId="104D1096" w14:textId="3F0B113F" w:rsidR="00D669C5" w:rsidRDefault="00D669C5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Bonificaciones de impuestos</w:t>
            </w:r>
          </w:p>
          <w:p w14:paraId="3DBB593D" w14:textId="34B769AA" w:rsidR="00D669C5" w:rsidRPr="00954BEB" w:rsidRDefault="00D669C5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Domiciliación de recibos</w:t>
            </w:r>
          </w:p>
        </w:tc>
        <w:tc>
          <w:tcPr>
            <w:tcW w:w="3117" w:type="pct"/>
            <w:vAlign w:val="center"/>
          </w:tcPr>
          <w:p w14:paraId="2695330A" w14:textId="77777777" w:rsidR="00696B70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  <w:p w14:paraId="43BF421F" w14:textId="484EB0D5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SERVICIOS</w:t>
              </w:r>
            </w:hyperlink>
          </w:p>
          <w:p w14:paraId="0E20E199" w14:textId="5601C998" w:rsidR="00D669C5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Style w:val="Hipervnculo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HYPERLINK "https://sede.ayuntamientodetias.es/sta/CarpetaPrivate/Login?APP_CODE=STA&amp;PAGE_CODE=OTRIB"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41309D">
              <w:rPr>
                <w:rStyle w:val="Hipervnculo"/>
                <w:rFonts w:ascii="Times New Roman" w:hAnsi="Times New Roman" w:cs="Times New Roman"/>
              </w:rPr>
              <w:t>DATOS</w:t>
            </w:r>
            <w:r w:rsidRPr="0041309D">
              <w:rPr>
                <w:rStyle w:val="Hipervnculo"/>
              </w:rPr>
              <w:t xml:space="preserve"> TRIBUTARIOS</w:t>
            </w:r>
          </w:p>
          <w:p w14:paraId="5DF981AA" w14:textId="2B95CB83" w:rsidR="00D669C5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fldChar w:fldCharType="end"/>
            </w:r>
            <w:hyperlink r:id="rId21" w:history="1">
              <w:r>
                <w:rPr>
                  <w:rStyle w:val="Hipervnculo"/>
                  <w:rFonts w:ascii="Times New Roman" w:hAnsi="Times New Roman" w:cs="Times New Roman"/>
                </w:rPr>
                <w:t>LIQUIDACIONES</w:t>
              </w:r>
            </w:hyperlink>
          </w:p>
          <w:p w14:paraId="704968DF" w14:textId="77777777" w:rsidR="0041309D" w:rsidRPr="007C012E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7C012E">
                <w:rPr>
                  <w:rStyle w:val="Hipervnculo"/>
                </w:rPr>
                <w:t>ORDENANZAS MUNICIPALES</w:t>
              </w:r>
            </w:hyperlink>
          </w:p>
          <w:p w14:paraId="6E6D4051" w14:textId="77777777" w:rsidR="0041309D" w:rsidRDefault="0041309D" w:rsidP="0041309D">
            <w:pPr>
              <w:pStyle w:val="Prrafodelista"/>
              <w:rPr>
                <w:rFonts w:ascii="Times New Roman" w:hAnsi="Times New Roman" w:cs="Times New Roman"/>
              </w:rPr>
            </w:pPr>
          </w:p>
          <w:p w14:paraId="575B5C24" w14:textId="0DB2FB11" w:rsidR="009A0C96" w:rsidRPr="00954BEB" w:rsidRDefault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9C5" w:rsidRPr="00954BEB" w14:paraId="4EAC1F5E" w14:textId="77777777" w:rsidTr="009A0C96">
        <w:trPr>
          <w:jc w:val="center"/>
        </w:trPr>
        <w:tc>
          <w:tcPr>
            <w:tcW w:w="653" w:type="pct"/>
            <w:vAlign w:val="center"/>
          </w:tcPr>
          <w:p w14:paraId="6E756721" w14:textId="1345A7C5" w:rsidR="00D669C5" w:rsidRDefault="00D669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Festejos</w:t>
            </w:r>
          </w:p>
        </w:tc>
        <w:tc>
          <w:tcPr>
            <w:tcW w:w="1230" w:type="pct"/>
            <w:vAlign w:val="center"/>
          </w:tcPr>
          <w:p w14:paraId="29023ED9" w14:textId="38F2A56F" w:rsidR="00D669C5" w:rsidRDefault="00D669C5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Desarrollar, coordinar y supervisar las actividades y servicios asignados</w:t>
            </w:r>
          </w:p>
        </w:tc>
        <w:tc>
          <w:tcPr>
            <w:tcW w:w="3117" w:type="pct"/>
            <w:vAlign w:val="center"/>
          </w:tcPr>
          <w:p w14:paraId="66C55A11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3C1D2BA6" w14:textId="0D42FAD8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>
                <w:rPr>
                  <w:rStyle w:val="Hipervnculo"/>
                </w:rPr>
                <w:t>ERVICIOS</w:t>
              </w:r>
            </w:hyperlink>
          </w:p>
          <w:p w14:paraId="5631C700" w14:textId="77777777" w:rsidR="00D669C5" w:rsidRDefault="00D6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90B" w:rsidRPr="00954BEB" w14:paraId="5E427EC6" w14:textId="77777777" w:rsidTr="009A0C96">
        <w:trPr>
          <w:jc w:val="center"/>
        </w:trPr>
        <w:tc>
          <w:tcPr>
            <w:tcW w:w="653" w:type="pct"/>
            <w:vAlign w:val="center"/>
          </w:tcPr>
          <w:p w14:paraId="55A08EF4" w14:textId="3E7F017B" w:rsidR="00B1790B" w:rsidRDefault="00B17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Intervención</w:t>
            </w:r>
          </w:p>
        </w:tc>
        <w:tc>
          <w:tcPr>
            <w:tcW w:w="1230" w:type="pct"/>
            <w:vAlign w:val="center"/>
          </w:tcPr>
          <w:p w14:paraId="0B990042" w14:textId="0ACC93FE" w:rsidR="00B1790B" w:rsidRDefault="005156C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y fiscalización interna y presupuestaria de la contabilidad</w:t>
            </w:r>
          </w:p>
        </w:tc>
        <w:tc>
          <w:tcPr>
            <w:tcW w:w="3117" w:type="pct"/>
            <w:vAlign w:val="center"/>
          </w:tcPr>
          <w:p w14:paraId="4620413E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5E73BB5E" w14:textId="5035B1A5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>
                <w:rPr>
                  <w:rStyle w:val="Hipervnculo"/>
                </w:rPr>
                <w:t>ERVICIOS</w:t>
              </w:r>
            </w:hyperlink>
          </w:p>
          <w:p w14:paraId="07ABA0BF" w14:textId="77777777" w:rsidR="00B1790B" w:rsidRDefault="00B17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90B" w:rsidRPr="00954BEB" w14:paraId="4C85A102" w14:textId="77777777" w:rsidTr="009A0C96">
        <w:trPr>
          <w:jc w:val="center"/>
        </w:trPr>
        <w:tc>
          <w:tcPr>
            <w:tcW w:w="653" w:type="pct"/>
            <w:vAlign w:val="center"/>
          </w:tcPr>
          <w:p w14:paraId="5F7FD72B" w14:textId="5D2DCB3A" w:rsidR="00B1790B" w:rsidRDefault="00B17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Turismo</w:t>
            </w:r>
          </w:p>
        </w:tc>
        <w:tc>
          <w:tcPr>
            <w:tcW w:w="1230" w:type="pct"/>
            <w:vAlign w:val="center"/>
          </w:tcPr>
          <w:p w14:paraId="6E347646" w14:textId="77777777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Coordinación de actividades y eventos relacionados con turismo</w:t>
            </w:r>
          </w:p>
          <w:p w14:paraId="2AD307B0" w14:textId="77777777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promoción del destino turístico en el ámbito local</w:t>
            </w:r>
          </w:p>
          <w:p w14:paraId="466E682F" w14:textId="72CAF65B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Colaboración con los organismos públicos y demás instituciones públicas vinculadas al turismo.</w:t>
            </w:r>
          </w:p>
        </w:tc>
        <w:tc>
          <w:tcPr>
            <w:tcW w:w="3117" w:type="pct"/>
            <w:vAlign w:val="center"/>
          </w:tcPr>
          <w:p w14:paraId="18E7E8CE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13DAF0A5" w14:textId="486F8434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>
                <w:rPr>
                  <w:rStyle w:val="Hipervnculo"/>
                </w:rPr>
                <w:t>ERVICIOS</w:t>
              </w:r>
            </w:hyperlink>
          </w:p>
          <w:p w14:paraId="149FAB91" w14:textId="77777777" w:rsidR="00B1790B" w:rsidRDefault="00B17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90B" w:rsidRPr="00954BEB" w14:paraId="06D779D8" w14:textId="77777777" w:rsidTr="009A0C96">
        <w:trPr>
          <w:jc w:val="center"/>
        </w:trPr>
        <w:tc>
          <w:tcPr>
            <w:tcW w:w="653" w:type="pct"/>
            <w:vAlign w:val="center"/>
          </w:tcPr>
          <w:p w14:paraId="6DED0409" w14:textId="05EDF193" w:rsidR="00B1790B" w:rsidRDefault="00B17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Policía local</w:t>
            </w:r>
          </w:p>
        </w:tc>
        <w:tc>
          <w:tcPr>
            <w:tcW w:w="1230" w:type="pct"/>
            <w:vAlign w:val="center"/>
          </w:tcPr>
          <w:p w14:paraId="68A084C1" w14:textId="5430C81C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Vigilancia del cumplimiento de las ordenanzas municipales</w:t>
            </w:r>
          </w:p>
          <w:p w14:paraId="693624F0" w14:textId="77777777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Colaboración en accidentes, </w:t>
            </w:r>
            <w:r w:rsidR="005E4232">
              <w:rPr>
                <w:rFonts w:ascii="Times New Roman" w:hAnsi="Times New Roman" w:cs="Times New Roman"/>
              </w:rPr>
              <w:t>y en general siniestros de todo tipo</w:t>
            </w:r>
          </w:p>
          <w:p w14:paraId="7982841F" w14:textId="77777777" w:rsidR="005E4232" w:rsidRDefault="005E423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Tareas de administración y tramitación de documentación</w:t>
            </w:r>
          </w:p>
          <w:p w14:paraId="0EC7061E" w14:textId="77777777" w:rsidR="005E4232" w:rsidRDefault="005E423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Denuncias</w:t>
            </w:r>
          </w:p>
          <w:p w14:paraId="59C671B4" w14:textId="77777777" w:rsidR="005E4232" w:rsidRDefault="005E423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Regulación y vigilancia del tráfico</w:t>
            </w:r>
          </w:p>
          <w:p w14:paraId="38C0C7EE" w14:textId="1F063E68" w:rsidR="005E4232" w:rsidRDefault="005E4232" w:rsidP="00D669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3117" w:type="pct"/>
            <w:vAlign w:val="center"/>
          </w:tcPr>
          <w:p w14:paraId="514E9A32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4F7E491A" w14:textId="587B3740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41309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S</w:t>
              </w:r>
              <w:r>
                <w:rPr>
                  <w:rStyle w:val="Hipervnculo"/>
                </w:rPr>
                <w:t>ERVICIOS</w:t>
              </w:r>
            </w:hyperlink>
          </w:p>
          <w:p w14:paraId="0111C393" w14:textId="5D7393A1" w:rsidR="009A0C96" w:rsidRPr="0041309D" w:rsidRDefault="0041309D" w:rsidP="0041309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hyperlink r:id="rId27" w:history="1">
              <w:r w:rsidRPr="0041309D">
                <w:rPr>
                  <w:rStyle w:val="Hipervnculo"/>
                  <w:rFonts w:ascii="Times New Roman" w:hAnsi="Times New Roman" w:cs="Times New Roman"/>
                </w:rPr>
                <w:t>M</w:t>
              </w:r>
              <w:r>
                <w:rPr>
                  <w:rStyle w:val="Hipervnculo"/>
                </w:rPr>
                <w:t>ULTAS</w:t>
              </w:r>
            </w:hyperlink>
          </w:p>
          <w:p w14:paraId="56C2B646" w14:textId="7144AF14" w:rsidR="009A0C96" w:rsidRDefault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A10FB6" w14:textId="77777777" w:rsidR="00D01532" w:rsidRDefault="00D01532">
      <w:pPr>
        <w:spacing w:after="0" w:line="240" w:lineRule="auto"/>
      </w:pPr>
    </w:p>
    <w:p w14:paraId="54AFA923" w14:textId="77777777" w:rsidR="00E404BA" w:rsidRDefault="00E404BA">
      <w:pPr>
        <w:spacing w:after="0" w:line="240" w:lineRule="auto"/>
      </w:pPr>
    </w:p>
    <w:p w14:paraId="56C966F8" w14:textId="77777777" w:rsidR="00921BFE" w:rsidRDefault="00921BFE">
      <w:pPr>
        <w:spacing w:after="0" w:line="240" w:lineRule="auto"/>
      </w:pPr>
    </w:p>
    <w:p w14:paraId="151EEE18" w14:textId="77777777" w:rsidR="00E404BA" w:rsidRPr="00954BEB" w:rsidRDefault="00E404BA" w:rsidP="00E404BA">
      <w:pPr>
        <w:spacing w:after="0" w:line="240" w:lineRule="auto"/>
      </w:pPr>
    </w:p>
    <w:sectPr w:rsidR="00E404BA" w:rsidRPr="00954BEB">
      <w:headerReference w:type="default" r:id="rId28"/>
      <w:pgSz w:w="16838" w:h="11906" w:orient="landscape"/>
      <w:pgMar w:top="1985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1A79" w14:textId="77777777" w:rsidR="00D77719" w:rsidRDefault="00D77719">
      <w:pPr>
        <w:spacing w:after="0" w:line="240" w:lineRule="auto"/>
      </w:pPr>
      <w:r>
        <w:separator/>
      </w:r>
    </w:p>
  </w:endnote>
  <w:endnote w:type="continuationSeparator" w:id="0">
    <w:p w14:paraId="2220F176" w14:textId="77777777" w:rsidR="00D77719" w:rsidRDefault="00D7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E479" w14:textId="77777777" w:rsidR="00D77719" w:rsidRDefault="00D77719">
      <w:pPr>
        <w:spacing w:after="0" w:line="240" w:lineRule="auto"/>
      </w:pPr>
      <w:r>
        <w:separator/>
      </w:r>
    </w:p>
  </w:footnote>
  <w:footnote w:type="continuationSeparator" w:id="0">
    <w:p w14:paraId="7424CCB1" w14:textId="77777777" w:rsidR="00D77719" w:rsidRDefault="00D7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8420" w14:textId="77777777" w:rsidR="00FA444B" w:rsidRDefault="00FA444B">
    <w:pPr>
      <w:pStyle w:val="Encabezado"/>
      <w:rPr>
        <w:b/>
        <w:sz w:val="28"/>
        <w:szCs w:val="32"/>
      </w:rPr>
    </w:pPr>
  </w:p>
  <w:p w14:paraId="251B8DDF" w14:textId="1EEBE7DD" w:rsidR="00425EB8" w:rsidRDefault="00425EB8">
    <w:pPr>
      <w:pStyle w:val="Encabezado"/>
      <w:rPr>
        <w:b/>
        <w:sz w:val="28"/>
        <w:szCs w:val="32"/>
      </w:rPr>
    </w:pPr>
    <w:r w:rsidRPr="002D478E">
      <w:rPr>
        <w:noProof/>
      </w:rPr>
      <w:drawing>
        <wp:inline distT="0" distB="0" distL="0" distR="0" wp14:anchorId="064E6299" wp14:editId="68945E20">
          <wp:extent cx="695325" cy="962025"/>
          <wp:effectExtent l="0" t="0" r="9525" b="9525"/>
          <wp:docPr id="1" name="Imagen 1" descr="Dibujo animado de un personaje con la boca abiert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animado de un personaje con la boca abiert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32"/>
      </w:rPr>
      <w:tab/>
    </w:r>
  </w:p>
  <w:p w14:paraId="364A5D5C" w14:textId="77777777" w:rsidR="00BA63AB" w:rsidRDefault="00BA63AB">
    <w:pPr>
      <w:pStyle w:val="Encabezado"/>
      <w:rPr>
        <w:b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1D4E"/>
    <w:multiLevelType w:val="hybridMultilevel"/>
    <w:tmpl w:val="4FD4E150"/>
    <w:lvl w:ilvl="0" w:tplc="97BC9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00B9D"/>
    <w:multiLevelType w:val="hybridMultilevel"/>
    <w:tmpl w:val="86888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5357">
    <w:abstractNumId w:val="1"/>
  </w:num>
  <w:num w:numId="2" w16cid:durableId="206231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32"/>
    <w:rsid w:val="00020F73"/>
    <w:rsid w:val="00022B10"/>
    <w:rsid w:val="000325E5"/>
    <w:rsid w:val="000B38B8"/>
    <w:rsid w:val="002B7D5B"/>
    <w:rsid w:val="0041309D"/>
    <w:rsid w:val="00425EB8"/>
    <w:rsid w:val="004323A8"/>
    <w:rsid w:val="004717F0"/>
    <w:rsid w:val="004732FE"/>
    <w:rsid w:val="004F655C"/>
    <w:rsid w:val="005156CB"/>
    <w:rsid w:val="005C7969"/>
    <w:rsid w:val="005E4232"/>
    <w:rsid w:val="00616E49"/>
    <w:rsid w:val="00696B70"/>
    <w:rsid w:val="00725EBF"/>
    <w:rsid w:val="007C012E"/>
    <w:rsid w:val="0085777E"/>
    <w:rsid w:val="00862ABF"/>
    <w:rsid w:val="00921BFE"/>
    <w:rsid w:val="00954BEB"/>
    <w:rsid w:val="009A0C96"/>
    <w:rsid w:val="00A658AA"/>
    <w:rsid w:val="00AD146B"/>
    <w:rsid w:val="00B1790B"/>
    <w:rsid w:val="00BA63AB"/>
    <w:rsid w:val="00BA6F7F"/>
    <w:rsid w:val="00BB31DE"/>
    <w:rsid w:val="00C20C2B"/>
    <w:rsid w:val="00C374B1"/>
    <w:rsid w:val="00CA2A64"/>
    <w:rsid w:val="00CE2291"/>
    <w:rsid w:val="00D01532"/>
    <w:rsid w:val="00D03FFF"/>
    <w:rsid w:val="00D669C5"/>
    <w:rsid w:val="00D77719"/>
    <w:rsid w:val="00DA2362"/>
    <w:rsid w:val="00E404BA"/>
    <w:rsid w:val="00EC7CA1"/>
    <w:rsid w:val="00EE7888"/>
    <w:rsid w:val="00F37652"/>
    <w:rsid w:val="00F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67429"/>
  <w15:docId w15:val="{1A32601B-5FEF-4CF7-B9A8-7D09CAD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376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2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ayuntamientodetias.es/sta/CarpetaPublic/doEvent?APP_CODE=STA&amp;PAGE_CODE=CATALOGO" TargetMode="External"/><Relationship Id="rId13" Type="http://schemas.openxmlformats.org/officeDocument/2006/relationships/hyperlink" Target="https://sede.ayuntamientodetias.es/sta/CarpetaPublic/doEvent?APP_CODE=STA&amp;PAGE_CODE=PTS2_TABLON" TargetMode="External"/><Relationship Id="rId18" Type="http://schemas.openxmlformats.org/officeDocument/2006/relationships/hyperlink" Target="https://sede.ayuntamientodetias.es/sta/CarpetaPublic/doEvent?APP_CODE=STA&amp;PAGE_CODE=CATALOGO" TargetMode="External"/><Relationship Id="rId26" Type="http://schemas.openxmlformats.org/officeDocument/2006/relationships/hyperlink" Target="https://sede.ayuntamientodetias.es/sta/CarpetaPublic/doEvent?APP_CODE=STA&amp;PAGE_CODE=CATA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de.ayuntamientodetias.es/sta/CarpetaPrivate/Login?APP_CODE=STA&amp;PAGE_CODE=GTLIQS" TargetMode="External"/><Relationship Id="rId7" Type="http://schemas.openxmlformats.org/officeDocument/2006/relationships/hyperlink" Target="https://sede.ayuntamientodetias.es/sta/CarpetaPublic/doEvent?APP_CODE=STA&amp;PAGE_CODE=PTS2_ORDENANZA" TargetMode="External"/><Relationship Id="rId12" Type="http://schemas.openxmlformats.org/officeDocument/2006/relationships/hyperlink" Target="https://sede.ayuntamientodetias.es/sta/CarpetaPublic/doEvent?APP_CODE=STA&amp;PAGE_CODE=CATALOGO" TargetMode="External"/><Relationship Id="rId17" Type="http://schemas.openxmlformats.org/officeDocument/2006/relationships/hyperlink" Target="https://sede.ayuntamientodetias.es/sta/CarpetaPublic/doEvent?APP_CODE=STA&amp;PAGE_CODE=CATALOGO" TargetMode="External"/><Relationship Id="rId25" Type="http://schemas.openxmlformats.org/officeDocument/2006/relationships/hyperlink" Target="https://sede.ayuntamientodetias.es/sta/CarpetaPublic/doEvent?APP_CODE=STA&amp;PAGE_CODE=CATA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ayuntamientodetias.es/sta/CarpetaPublic/doEvent?APP_CODE=STA&amp;PAGE_CODE=CATALOGO" TargetMode="External"/><Relationship Id="rId20" Type="http://schemas.openxmlformats.org/officeDocument/2006/relationships/hyperlink" Target="https://sede.ayuntamientodetias.es/sta/CarpetaPublic/doEvent?APP_CODE=STA&amp;PAGE_CODE=CATALOG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ayuntamientodetias.es/sta/CarpetaPrivate/Login?APP_CODE=STA&amp;PAGE_CODE=DATOS_HABITANTE" TargetMode="External"/><Relationship Id="rId24" Type="http://schemas.openxmlformats.org/officeDocument/2006/relationships/hyperlink" Target="https://sede.ayuntamientodetias.es/sta/CarpetaPublic/doEvent?APP_CODE=STA&amp;PAGE_CODE=CATALOG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de.ayuntamientodetias.es/sta/CarpetaPublic/doEvent?APP_CODE=STA&amp;PAGE_CODE=PTS2_ORDENANZA" TargetMode="External"/><Relationship Id="rId23" Type="http://schemas.openxmlformats.org/officeDocument/2006/relationships/hyperlink" Target="https://sede.ayuntamientodetias.es/sta/CarpetaPublic/doEvent?APP_CODE=STA&amp;PAGE_CODE=CATALOGO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ede.ayuntamientodetias.es/sta/CarpetaPublic/doEvent?APP_CODE=STA&amp;PAGE_CODE=CATALOGO" TargetMode="External"/><Relationship Id="rId19" Type="http://schemas.openxmlformats.org/officeDocument/2006/relationships/hyperlink" Target="https://sede.ayuntamientodetias.es/sta/CarpetaPublic/doEvent?APP_CODE=STA&amp;PAGE_CODE=CATA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ayuntamientodetias.es/sta/CarpetaPublic/doEvent?APP_CODE=STA&amp;PAGE_CODE=PTS2_ORDENANZA" TargetMode="External"/><Relationship Id="rId14" Type="http://schemas.openxmlformats.org/officeDocument/2006/relationships/hyperlink" Target="https://sede.ayuntamientodetias.es/sta/CarpetaPublic/doEvent?APP_CODE=STA&amp;PAGE_CODE=CATALOGO" TargetMode="External"/><Relationship Id="rId22" Type="http://schemas.openxmlformats.org/officeDocument/2006/relationships/hyperlink" Target="https://sede.ayuntamientodetias.es/sta/CarpetaPublic/doEvent?APP_CODE=STA&amp;PAGE_CODE=PTS2_ORDENANZA" TargetMode="External"/><Relationship Id="rId27" Type="http://schemas.openxmlformats.org/officeDocument/2006/relationships/hyperlink" Target="https://sede.ayuntamientodetias.es/sta/CarpetaPrivate/Login?APP_CODE=STA&amp;PAGE_CODE=MULTAS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Oliva Quintero</dc:creator>
  <cp:lastModifiedBy>Leticia Bermudez</cp:lastModifiedBy>
  <cp:revision>4</cp:revision>
  <cp:lastPrinted>2026-06-16T11:02:00Z</cp:lastPrinted>
  <dcterms:created xsi:type="dcterms:W3CDTF">2026-06-11T08:54:00Z</dcterms:created>
  <dcterms:modified xsi:type="dcterms:W3CDTF">2026-06-16T11:05:00Z</dcterms:modified>
</cp:coreProperties>
</file>