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0"/>
        <w:rPr>
          <w:rFonts w:ascii="Times New Roman"/>
          <w:sz w:val="10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4"/>
      </w:tblGrid>
      <w:tr>
        <w:trPr>
          <w:trHeight w:val="896" w:hRule="atLeast"/>
        </w:trPr>
        <w:tc>
          <w:tcPr>
            <w:tcW w:w="12324" w:type="dxa"/>
            <w:shd w:val="clear" w:color="auto" w:fill="92D05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10" w:lineRule="atLeast"/>
              <w:ind w:left="1622" w:hanging="1321"/>
              <w:rPr>
                <w:b/>
                <w:sz w:val="24"/>
              </w:rPr>
            </w:pPr>
            <w:r>
              <w:rPr>
                <w:b/>
                <w:sz w:val="24"/>
              </w:rPr>
              <w:t>TABLA SALARIAL AÑO 2025 CON INCREMENTO DEL 2,5 % SEGÚN REAL DECRETO LEY 14/2025, DE 2 DE DICIEMBRE, DE MEDIDAS URGENTES EN MATERIA DE RETRIBUCIONES EN EL ÁMBITO DEL SECTOR PUBLICO</w:t>
            </w:r>
          </w:p>
        </w:tc>
      </w:tr>
      <w:tr>
        <w:trPr>
          <w:trHeight w:val="282" w:hRule="atLeast"/>
        </w:trPr>
        <w:tc>
          <w:tcPr>
            <w:tcW w:w="12324" w:type="dxa"/>
            <w:shd w:val="clear" w:color="auto" w:fill="92D050"/>
          </w:tcPr>
          <w:p>
            <w:pPr>
              <w:pStyle w:val="TableParagraph"/>
              <w:spacing w:line="262" w:lineRule="exact"/>
              <w:ind w:left="4476" w:right="4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PERSONAL EVENTUAL</w:t>
            </w:r>
          </w:p>
        </w:tc>
      </w:tr>
    </w:tbl>
    <w:p>
      <w:pPr>
        <w:spacing w:line="240" w:lineRule="auto" w:before="10" w:after="0"/>
        <w:rPr>
          <w:rFonts w:ascii="Times New Roman"/>
          <w:sz w:val="25"/>
        </w:rPr>
      </w:pPr>
    </w:p>
    <w:tbl>
      <w:tblPr>
        <w:tblW w:w="0" w:type="auto"/>
        <w:jc w:val="left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3592"/>
        <w:gridCol w:w="3659"/>
        <w:gridCol w:w="2451"/>
        <w:gridCol w:w="1177"/>
      </w:tblGrid>
      <w:tr>
        <w:trPr>
          <w:trHeight w:val="565" w:hRule="atLeast"/>
        </w:trPr>
        <w:tc>
          <w:tcPr>
            <w:tcW w:w="1455" w:type="dxa"/>
          </w:tcPr>
          <w:p>
            <w:pPr>
              <w:pStyle w:val="TableParagraph"/>
              <w:spacing w:line="240" w:lineRule="auto" w:before="135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PUESTOS</w:t>
            </w:r>
          </w:p>
        </w:tc>
        <w:tc>
          <w:tcPr>
            <w:tcW w:w="3592" w:type="dxa"/>
          </w:tcPr>
          <w:p>
            <w:pPr>
              <w:pStyle w:val="TableParagraph"/>
              <w:spacing w:line="240" w:lineRule="auto" w:before="135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DENOMINACIÓN DEL PUESTO</w:t>
            </w:r>
          </w:p>
        </w:tc>
        <w:tc>
          <w:tcPr>
            <w:tcW w:w="3659" w:type="dxa"/>
          </w:tcPr>
          <w:p>
            <w:pPr>
              <w:pStyle w:val="TableParagraph"/>
              <w:spacing w:line="240" w:lineRule="auto" w:before="135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RETRIBUCION BRUTA MENSUAL</w:t>
            </w:r>
          </w:p>
        </w:tc>
        <w:tc>
          <w:tcPr>
            <w:tcW w:w="2451" w:type="dxa"/>
          </w:tcPr>
          <w:p>
            <w:pPr>
              <w:pStyle w:val="TableParagraph"/>
              <w:spacing w:line="272" w:lineRule="exact"/>
              <w:ind w:left="14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RETRIBUCIÓN BRUTA</w:t>
            </w:r>
          </w:p>
          <w:p>
            <w:pPr>
              <w:pStyle w:val="TableParagraph"/>
              <w:spacing w:line="253" w:lineRule="exact" w:before="19"/>
              <w:ind w:left="140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ANUAL</w:t>
            </w:r>
          </w:p>
        </w:tc>
        <w:tc>
          <w:tcPr>
            <w:tcW w:w="1177" w:type="dxa"/>
          </w:tcPr>
          <w:p>
            <w:pPr>
              <w:pStyle w:val="TableParagraph"/>
              <w:spacing w:line="240" w:lineRule="auto" w:before="135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JORNADA</w:t>
            </w:r>
          </w:p>
        </w:tc>
      </w:tr>
      <w:tr>
        <w:trPr>
          <w:trHeight w:val="281" w:hRule="atLeast"/>
        </w:trPr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37"/>
              <w:rPr>
                <w:sz w:val="24"/>
              </w:rPr>
            </w:pPr>
            <w:r>
              <w:rPr>
                <w:sz w:val="24"/>
              </w:rPr>
              <w:t>PUESTO Nº1</w:t>
            </w:r>
          </w:p>
        </w:tc>
        <w:tc>
          <w:tcPr>
            <w:tcW w:w="35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ASESOR/A POLÍTICO/A 1</w:t>
            </w:r>
          </w:p>
        </w:tc>
        <w:tc>
          <w:tcPr>
            <w:tcW w:w="3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"/>
              <w:ind w:left="33"/>
              <w:rPr>
                <w:sz w:val="22"/>
              </w:rPr>
            </w:pPr>
            <w:r>
              <w:rPr>
                <w:sz w:val="22"/>
              </w:rPr>
              <w:t>3.145,67 X 14</w:t>
            </w:r>
          </w:p>
        </w:tc>
        <w:tc>
          <w:tcPr>
            <w:tcW w:w="24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1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44.039,38 €</w:t>
            </w:r>
          </w:p>
        </w:tc>
        <w:tc>
          <w:tcPr>
            <w:tcW w:w="11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1" w:lineRule="exact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PUESTO Nº2</w:t>
            </w:r>
          </w:p>
        </w:tc>
        <w:tc>
          <w:tcPr>
            <w:tcW w:w="3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ASESOR/A POLÍTICO/A 2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9"/>
              <w:ind w:left="33"/>
              <w:rPr>
                <w:sz w:val="22"/>
              </w:rPr>
            </w:pPr>
            <w:r>
              <w:rPr>
                <w:sz w:val="22"/>
              </w:rPr>
              <w:t>3.145,67 X 14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44.039,38 €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PUESTO Nº3</w:t>
            </w:r>
          </w:p>
        </w:tc>
        <w:tc>
          <w:tcPr>
            <w:tcW w:w="3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ASESOR/A POLÍTICO/A 3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9"/>
              <w:ind w:left="33"/>
              <w:rPr>
                <w:sz w:val="22"/>
              </w:rPr>
            </w:pPr>
            <w:r>
              <w:rPr>
                <w:sz w:val="22"/>
              </w:rPr>
              <w:t>3.145,67 X 14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44.039,38 €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PUESTO Nº4</w:t>
            </w:r>
          </w:p>
        </w:tc>
        <w:tc>
          <w:tcPr>
            <w:tcW w:w="3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ASESOR/A POLÍTICO/A 4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9"/>
              <w:ind w:left="33"/>
              <w:rPr>
                <w:sz w:val="22"/>
              </w:rPr>
            </w:pPr>
            <w:r>
              <w:rPr>
                <w:sz w:val="22"/>
              </w:rPr>
              <w:t>3.145,67 X 14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44.039,38 €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PUESTO Nº5</w:t>
            </w:r>
          </w:p>
        </w:tc>
        <w:tc>
          <w:tcPr>
            <w:tcW w:w="3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ASESOR/A POLÍTICO/A 5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9"/>
              <w:ind w:left="33"/>
              <w:rPr>
                <w:sz w:val="22"/>
              </w:rPr>
            </w:pPr>
            <w:r>
              <w:rPr>
                <w:sz w:val="22"/>
              </w:rPr>
              <w:t>3.145,67 X 14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44.039,38 €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PUESTO Nº6</w:t>
            </w:r>
          </w:p>
        </w:tc>
        <w:tc>
          <w:tcPr>
            <w:tcW w:w="3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ASESOR/A POLÍTICO/A 6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9"/>
              <w:ind w:left="33"/>
              <w:rPr>
                <w:sz w:val="22"/>
              </w:rPr>
            </w:pPr>
            <w:r>
              <w:rPr>
                <w:sz w:val="22"/>
              </w:rPr>
              <w:t>2.359,25 X14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33.029,50 €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  <w:tr>
        <w:trPr>
          <w:trHeight w:val="292" w:hRule="atLeast"/>
        </w:trPr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37"/>
              <w:rPr>
                <w:sz w:val="24"/>
              </w:rPr>
            </w:pPr>
            <w:r>
              <w:rPr>
                <w:sz w:val="24"/>
              </w:rPr>
              <w:t>PUESTO Nº7</w:t>
            </w:r>
          </w:p>
        </w:tc>
        <w:tc>
          <w:tcPr>
            <w:tcW w:w="35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>ASESOR/A POLÍTICO/A 7</w:t>
            </w:r>
          </w:p>
        </w:tc>
        <w:tc>
          <w:tcPr>
            <w:tcW w:w="3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58" w:lineRule="exact" w:before="15"/>
              <w:ind w:left="33"/>
              <w:rPr>
                <w:sz w:val="22"/>
              </w:rPr>
            </w:pPr>
            <w:r>
              <w:rPr>
                <w:sz w:val="22"/>
              </w:rPr>
              <w:t>1.572,83 X14</w:t>
            </w:r>
          </w:p>
        </w:tc>
        <w:tc>
          <w:tcPr>
            <w:tcW w:w="24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3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22.019,62 €</w:t>
            </w:r>
          </w:p>
        </w:tc>
        <w:tc>
          <w:tcPr>
            <w:tcW w:w="11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3" w:lineRule="exact"/>
              <w:jc w:val="right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0"/>
        <w:rPr>
          <w:rFonts w:ascii="Times New Roman"/>
          <w:sz w:val="17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4"/>
      </w:tblGrid>
      <w:tr>
        <w:trPr>
          <w:trHeight w:val="786" w:hRule="atLeast"/>
        </w:trPr>
        <w:tc>
          <w:tcPr>
            <w:tcW w:w="12324" w:type="dxa"/>
            <w:shd w:val="clear" w:color="auto" w:fill="92D050"/>
          </w:tcPr>
          <w:p>
            <w:pPr>
              <w:pStyle w:val="TableParagraph"/>
              <w:spacing w:line="310" w:lineRule="atLeast" w:before="136"/>
              <w:ind w:left="1622" w:hanging="1321"/>
              <w:rPr>
                <w:b/>
                <w:sz w:val="24"/>
              </w:rPr>
            </w:pPr>
            <w:r>
              <w:rPr>
                <w:b/>
                <w:sz w:val="24"/>
              </w:rPr>
              <w:t>TABLA SALARIAL AÑO 2025 CON INCREMENTO DEL 2,5 % SEGÚN REAL DECRETO LEY 14/2025, DE 2 DE DICIEMBRE, DE MEDIDAS URGENTES EN MATERIA DE RETRIBUCIONES EN EL ÁMBITO DEL SECTOR PUBLICO</w:t>
            </w:r>
          </w:p>
        </w:tc>
      </w:tr>
      <w:tr>
        <w:trPr>
          <w:trHeight w:val="289" w:hRule="atLeast"/>
        </w:trPr>
        <w:tc>
          <w:tcPr>
            <w:tcW w:w="12324" w:type="dxa"/>
            <w:shd w:val="clear" w:color="auto" w:fill="92D050"/>
          </w:tcPr>
          <w:p>
            <w:pPr>
              <w:pStyle w:val="TableParagraph"/>
              <w:spacing w:line="269" w:lineRule="exact"/>
              <w:ind w:left="4476" w:right="4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MIEMBROS DE LA CORPORACIÓN</w:t>
            </w:r>
          </w:p>
        </w:tc>
      </w:tr>
    </w:tbl>
    <w:p>
      <w:pPr>
        <w:spacing w:line="240" w:lineRule="auto" w:before="10" w:after="0"/>
        <w:rPr>
          <w:rFonts w:ascii="Times New Roman"/>
          <w:sz w:val="25"/>
        </w:rPr>
      </w:pPr>
    </w:p>
    <w:tbl>
      <w:tblPr>
        <w:tblW w:w="0" w:type="auto"/>
        <w:jc w:val="left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6"/>
        <w:gridCol w:w="3658"/>
        <w:gridCol w:w="2450"/>
        <w:gridCol w:w="1176"/>
      </w:tblGrid>
      <w:tr>
        <w:trPr>
          <w:trHeight w:val="579" w:hRule="atLeast"/>
        </w:trPr>
        <w:tc>
          <w:tcPr>
            <w:tcW w:w="5046" w:type="dxa"/>
          </w:tcPr>
          <w:p>
            <w:pPr>
              <w:pStyle w:val="TableParagraph"/>
              <w:spacing w:line="240" w:lineRule="auto" w:before="133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DENOMINACION DEL PUESTO</w:t>
            </w:r>
          </w:p>
        </w:tc>
        <w:tc>
          <w:tcPr>
            <w:tcW w:w="3658" w:type="dxa"/>
          </w:tcPr>
          <w:p>
            <w:pPr>
              <w:pStyle w:val="TableParagraph"/>
              <w:spacing w:line="240" w:lineRule="auto" w:before="142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RETRIBUCION BRUTA MENSUAL</w:t>
            </w:r>
          </w:p>
        </w:tc>
        <w:tc>
          <w:tcPr>
            <w:tcW w:w="2450" w:type="dxa"/>
          </w:tcPr>
          <w:p>
            <w:pPr>
              <w:pStyle w:val="TableParagraph"/>
              <w:spacing w:line="280" w:lineRule="exact"/>
              <w:ind w:left="142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RETRIBUCIÓN BRUTA</w:t>
            </w:r>
          </w:p>
          <w:p>
            <w:pPr>
              <w:pStyle w:val="TableParagraph"/>
              <w:spacing w:line="260" w:lineRule="exact" w:before="19"/>
              <w:ind w:left="142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ANUAL</w:t>
            </w:r>
          </w:p>
        </w:tc>
        <w:tc>
          <w:tcPr>
            <w:tcW w:w="1176" w:type="dxa"/>
          </w:tcPr>
          <w:p>
            <w:pPr>
              <w:pStyle w:val="TableParagraph"/>
              <w:spacing w:line="240" w:lineRule="auto" w:before="142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JORNADA</w:t>
            </w:r>
          </w:p>
        </w:tc>
      </w:tr>
      <w:tr>
        <w:trPr>
          <w:trHeight w:val="281" w:hRule="atLeast"/>
        </w:trPr>
        <w:tc>
          <w:tcPr>
            <w:tcW w:w="5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1" w:lineRule="exact"/>
              <w:ind w:left="37"/>
              <w:rPr>
                <w:sz w:val="24"/>
              </w:rPr>
            </w:pPr>
            <w:r>
              <w:rPr>
                <w:sz w:val="24"/>
              </w:rPr>
              <w:t>ALCALDE</w:t>
            </w:r>
          </w:p>
        </w:tc>
        <w:tc>
          <w:tcPr>
            <w:tcW w:w="36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"/>
              <w:ind w:left="34"/>
              <w:rPr>
                <w:sz w:val="22"/>
              </w:rPr>
            </w:pPr>
            <w:r>
              <w:rPr>
                <w:sz w:val="22"/>
              </w:rPr>
              <w:t>4.841,27 X14</w:t>
            </w:r>
          </w:p>
        </w:tc>
        <w:tc>
          <w:tcPr>
            <w:tcW w:w="24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1" w:lineRule="exact"/>
              <w:jc w:val="right"/>
              <w:rPr>
                <w:sz w:val="24"/>
              </w:rPr>
            </w:pPr>
            <w:r>
              <w:rPr>
                <w:sz w:val="24"/>
              </w:rPr>
              <w:t>67.777,83 €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5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80" w:lineRule="exact"/>
              <w:ind w:left="37"/>
              <w:rPr>
                <w:sz w:val="24"/>
              </w:rPr>
            </w:pPr>
            <w:r>
              <w:rPr>
                <w:sz w:val="24"/>
              </w:rPr>
              <w:t>8 CONCEJALES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0" w:lineRule="exact" w:before="19"/>
              <w:ind w:left="34"/>
              <w:rPr>
                <w:sz w:val="22"/>
              </w:rPr>
            </w:pPr>
            <w:r>
              <w:rPr>
                <w:sz w:val="22"/>
              </w:rPr>
              <w:t>3.561,86 X14</w:t>
            </w:r>
          </w:p>
        </w:tc>
        <w:tc>
          <w:tcPr>
            <w:tcW w:w="24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49.866,04 €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292" w:hRule="atLeast"/>
        </w:trPr>
        <w:tc>
          <w:tcPr>
            <w:tcW w:w="5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3" w:lineRule="exact"/>
              <w:ind w:left="37"/>
              <w:rPr>
                <w:sz w:val="24"/>
              </w:rPr>
            </w:pPr>
            <w:r>
              <w:rPr>
                <w:sz w:val="24"/>
              </w:rPr>
              <w:t>2 CONCEJALES</w:t>
            </w:r>
          </w:p>
        </w:tc>
        <w:tc>
          <w:tcPr>
            <w:tcW w:w="36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58" w:lineRule="exact" w:before="15"/>
              <w:ind w:left="34"/>
              <w:rPr>
                <w:sz w:val="22"/>
              </w:rPr>
            </w:pPr>
            <w:r>
              <w:rPr>
                <w:sz w:val="22"/>
              </w:rPr>
              <w:t>2.671,40 X14</w:t>
            </w:r>
          </w:p>
        </w:tc>
        <w:tc>
          <w:tcPr>
            <w:tcW w:w="24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3" w:lineRule="exact"/>
              <w:jc w:val="right"/>
              <w:rPr>
                <w:sz w:val="24"/>
              </w:rPr>
            </w:pPr>
            <w:r>
              <w:rPr>
                <w:sz w:val="24"/>
              </w:rPr>
              <w:t>37.399,46 €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</w:tbl>
    <w:p>
      <w:pPr>
        <w:spacing w:after="0" w:line="273" w:lineRule="exact"/>
        <w:jc w:val="right"/>
        <w:rPr>
          <w:sz w:val="24"/>
        </w:rPr>
        <w:sectPr>
          <w:type w:val="continuous"/>
          <w:pgSz w:w="16850" w:h="11900" w:orient="landscape"/>
          <w:pgMar w:top="1100" w:bottom="280" w:left="880" w:right="2420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6850" w:h="11900" w:orient="landscape"/>
      <w:pgMar w:top="1100" w:bottom="280" w:left="88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line="279" w:lineRule="exact"/>
    </w:pPr>
    <w:rPr>
      <w:rFonts w:ascii="Calibri" w:hAnsi="Calibri" w:eastAsia="Calibri" w:cs="Calibri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 Flora Louro Freire</dc:creator>
  <dcterms:created xsi:type="dcterms:W3CDTF">2026-06-17T12:31:58Z</dcterms:created>
  <dcterms:modified xsi:type="dcterms:W3CDTF">2026-06-17T12:31:58Z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2026-06-17T00:00:00Z</vt:filetime>
  </property>
</Properties>
</file>