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5" w:right="689"/>
        <w:jc w:val="center"/>
        <w:rPr>
          <w:u w:val="none"/>
        </w:rPr>
      </w:pPr>
      <w:r>
        <w:rPr>
          <w:u w:val="thick"/>
        </w:rPr>
        <w:t>BORRADOR</w:t>
      </w:r>
    </w:p>
    <w:p>
      <w:pPr>
        <w:spacing w:before="0"/>
        <w:ind w:left="475" w:right="69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17 DE </w:t>
      </w:r>
      <w:r>
        <w:rPr>
          <w:b/>
          <w:spacing w:val="-3"/>
          <w:sz w:val="24"/>
          <w:u w:val="thick"/>
        </w:rPr>
        <w:t>MARZO </w:t>
      </w:r>
      <w:r>
        <w:rPr>
          <w:b/>
          <w:sz w:val="24"/>
          <w:u w:val="thick"/>
        </w:rPr>
        <w:t>DE </w:t>
      </w:r>
      <w:r>
        <w:rPr>
          <w:b/>
          <w:spacing w:val="-3"/>
          <w:sz w:val="24"/>
          <w:u w:val="thick"/>
        </w:rPr>
        <w:t>2026</w:t>
      </w:r>
    </w:p>
    <w:p>
      <w:pPr>
        <w:spacing w:before="0"/>
        <w:ind w:left="475" w:right="689" w:firstLine="0"/>
        <w:jc w:val="center"/>
        <w:rPr>
          <w:b/>
          <w:sz w:val="24"/>
        </w:rPr>
      </w:pPr>
      <w:r>
        <w:rPr>
          <w:b/>
          <w:sz w:val="24"/>
          <w:u w:val="thick"/>
        </w:rPr>
        <w:t>N.O.: 03/2026</w:t>
      </w:r>
    </w:p>
    <w:p>
      <w:pPr>
        <w:pStyle w:val="BodyText"/>
        <w:spacing w:before="2"/>
        <w:rPr>
          <w:b/>
          <w:sz w:val="16"/>
        </w:rPr>
      </w:pPr>
    </w:p>
    <w:p>
      <w:pPr>
        <w:pStyle w:val="BodyText"/>
        <w:spacing w:before="90"/>
        <w:ind w:left="118"/>
      </w:pPr>
      <w:r>
        <w:rPr/>
        <w:t>Pleno celebrado en Tías (Lanzarote), y en el Salón de Sesiones de la Casa Consistorial, el día diecisiete de marzo de dos mil veintiséis.</w:t>
      </w:r>
    </w:p>
    <w:p>
      <w:pPr>
        <w:pStyle w:val="BodyText"/>
        <w:ind w:left="118" w:right="3288"/>
      </w:pPr>
      <w:r>
        <w:rPr/>
        <w:t>Sesión de carácter ordinaria celebrada en primera convocatoria. Hora de comienzo: ocho horas y treinta y nueve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33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337"/>
        <w:jc w:val="both"/>
      </w:pPr>
      <w:r>
        <w:rPr>
          <w:b/>
        </w:rPr>
        <w:t>Grupo Partido Popular (PP): </w:t>
      </w:r>
      <w:r>
        <w:rPr/>
        <w:t>D. Francisco Javier Aparicio Betancort, D. Ayoze Pérez García, Dª. Ylenia Vizcaíno Batista, Dª. Saray Rodríguez Marrero, D. Alejandro Curbelo Delgado y D. Antonio González Fernández.</w:t>
      </w:r>
    </w:p>
    <w:p>
      <w:pPr>
        <w:pStyle w:val="BodyText"/>
      </w:pPr>
    </w:p>
    <w:p>
      <w:pPr>
        <w:pStyle w:val="BodyText"/>
        <w:ind w:left="118" w:right="33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spacing w:before="0"/>
        <w:ind w:left="118" w:right="337" w:firstLine="0"/>
        <w:jc w:val="both"/>
        <w:rPr>
          <w:sz w:val="24"/>
        </w:rPr>
      </w:pPr>
      <w:r>
        <w:rPr>
          <w:b/>
          <w:sz w:val="24"/>
        </w:rPr>
        <w:t>Grupo Partido Popular (PP): </w:t>
      </w:r>
      <w:r>
        <w:rPr>
          <w:sz w:val="24"/>
        </w:rPr>
        <w:t>Dª. María Nerea Santana Alonso, quien falta sin excusar su ausencia.</w:t>
      </w:r>
    </w:p>
    <w:p>
      <w:pPr>
        <w:pStyle w:val="BodyText"/>
        <w:ind w:left="118" w:right="335"/>
        <w:jc w:val="both"/>
      </w:pPr>
      <w:r>
        <w:rPr>
          <w:b/>
        </w:rPr>
        <w:t>Grupo Mixto: </w:t>
      </w:r>
      <w:r>
        <w:rPr/>
        <w:t>Dª María Agustina Martín Perdomo (CCa), quien falta sin excusar su  ausencia.</w:t>
      </w:r>
    </w:p>
    <w:p>
      <w:pPr>
        <w:pStyle w:val="BodyText"/>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2"/>
        </w:rPr>
      </w:pPr>
    </w:p>
    <w:p>
      <w:pPr>
        <w:spacing w:before="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335" w:firstLine="4253"/>
        <w:jc w:val="both"/>
        <w:rPr>
          <w:sz w:val="24"/>
        </w:rPr>
      </w:pPr>
      <w:r>
        <w:rPr>
          <w:b/>
          <w:sz w:val="24"/>
          <w:u w:val="thick"/>
        </w:rPr>
        <w:t>PUNTO 1</w:t>
      </w:r>
      <w:r>
        <w:rPr>
          <w:sz w:val="24"/>
        </w:rPr>
        <w:t>.- </w:t>
      </w:r>
      <w:r>
        <w:rPr>
          <w:b/>
          <w:sz w:val="24"/>
          <w:u w:val="thick"/>
        </w:rPr>
        <w:t>APROBACIÓN DE LAS ACTAS</w:t>
      </w:r>
      <w:r>
        <w:rPr>
          <w:b/>
          <w:sz w:val="24"/>
        </w:rPr>
        <w:t> </w:t>
      </w:r>
      <w:r>
        <w:rPr>
          <w:b/>
          <w:sz w:val="24"/>
          <w:u w:val="thick"/>
        </w:rPr>
        <w:t>DE LAS SESIONES ANTERIORES: ACTA PLENO DE FECHA 23-02-2026,</w:t>
      </w:r>
      <w:r>
        <w:rPr>
          <w:b/>
          <w:sz w:val="24"/>
        </w:rPr>
        <w:t> </w:t>
      </w:r>
      <w:r>
        <w:rPr>
          <w:b/>
          <w:sz w:val="24"/>
          <w:u w:val="thick"/>
        </w:rPr>
        <w:t>NÚMERO DE ORDEN 02/2026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before="90"/>
        <w:ind w:left="118"/>
      </w:pPr>
      <w:r>
        <w:rPr/>
        <w:t>Interviene el Sr. Alcalde, quien plantea si alguien quiere hacer alguna observación.</w:t>
      </w:r>
    </w:p>
    <w:p>
      <w:pPr>
        <w:spacing w:after="0"/>
        <w:sectPr>
          <w:headerReference w:type="default" r:id="rId5"/>
          <w:footerReference w:type="default" r:id="rId6"/>
          <w:type w:val="continuous"/>
          <w:pgSz w:w="11910" w:h="16840"/>
          <w:pgMar w:header="468" w:footer="1048" w:top="1720" w:bottom="1240" w:left="1300" w:right="1080"/>
          <w:pgNumType w:start="1"/>
        </w:sectPr>
      </w:pPr>
    </w:p>
    <w:p>
      <w:pPr>
        <w:pStyle w:val="BodyText"/>
        <w:spacing w:before="8"/>
        <w:rPr>
          <w:sz w:val="9"/>
        </w:rPr>
      </w:pPr>
    </w:p>
    <w:p>
      <w:pPr>
        <w:pStyle w:val="BodyText"/>
        <w:spacing w:before="90"/>
        <w:ind w:left="118"/>
      </w:pPr>
      <w:r>
        <w:rPr/>
        <w:t>No se efectúan observaciones. El Acta queda aprobada.</w:t>
      </w:r>
    </w:p>
    <w:p>
      <w:pPr>
        <w:pStyle w:val="BodyText"/>
        <w:rPr>
          <w:sz w:val="26"/>
        </w:rPr>
      </w:pPr>
    </w:p>
    <w:p>
      <w:pPr>
        <w:pStyle w:val="BodyText"/>
        <w:rPr>
          <w:sz w:val="22"/>
        </w:rPr>
      </w:pPr>
    </w:p>
    <w:p>
      <w:pPr>
        <w:pStyle w:val="Heading1"/>
        <w:ind w:firstLine="4253"/>
        <w:rPr>
          <w:u w:val="none"/>
        </w:rPr>
      </w:pPr>
      <w:r>
        <w:rPr>
          <w:spacing w:val="-3"/>
          <w:u w:val="thick"/>
        </w:rPr>
        <w:t>PUNTO 2</w:t>
      </w:r>
      <w:r>
        <w:rPr>
          <w:b w:val="0"/>
          <w:spacing w:val="-3"/>
          <w:u w:val="none"/>
        </w:rPr>
        <w:t>.- </w:t>
      </w:r>
      <w:r>
        <w:rPr>
          <w:spacing w:val="-3"/>
          <w:u w:val="thick"/>
        </w:rPr>
        <w:t>NÚMERO </w:t>
      </w:r>
      <w:r>
        <w:rPr>
          <w:u w:val="thick"/>
        </w:rPr>
        <w:t>DE </w:t>
      </w:r>
      <w:r>
        <w:rPr>
          <w:spacing w:val="-4"/>
          <w:u w:val="thick"/>
        </w:rPr>
        <w:t>EXPEDIENTE:</w:t>
      </w:r>
      <w:r>
        <w:rPr>
          <w:spacing w:val="-4"/>
          <w:u w:val="none"/>
        </w:rPr>
        <w:t> </w:t>
      </w:r>
      <w:r>
        <w:rPr>
          <w:spacing w:val="-4"/>
          <w:u w:val="thick"/>
        </w:rPr>
        <w:t>2025/00012345J. PROPUESTA NOMBRAMIENTO </w:t>
      </w:r>
      <w:r>
        <w:rPr>
          <w:spacing w:val="-3"/>
          <w:u w:val="thick"/>
        </w:rPr>
        <w:t>CRONISTA </w:t>
      </w:r>
      <w:r>
        <w:rPr>
          <w:spacing w:val="-4"/>
          <w:u w:val="thick"/>
        </w:rPr>
        <w:t>MUNICIPAL </w:t>
      </w:r>
      <w:r>
        <w:rPr>
          <w:u w:val="thick"/>
        </w:rPr>
        <w:t>DE </w:t>
      </w:r>
      <w:r>
        <w:rPr>
          <w:spacing w:val="-3"/>
          <w:u w:val="thick"/>
        </w:rPr>
        <w:t>TÍAS.</w:t>
      </w:r>
    </w:p>
    <w:p>
      <w:pPr>
        <w:pStyle w:val="BodyText"/>
        <w:ind w:left="118"/>
      </w:pPr>
      <w:r>
        <w:rPr/>
        <w:t>- Por el Sr. Secretario se procede a dar lectura al dictamen/informe/consulta de la Comisión Informativa de Régimen General, y Contratación, de fecha 6 de marzo de 2026, que sigue:</w:t>
      </w:r>
    </w:p>
    <w:p>
      <w:pPr>
        <w:pStyle w:val="BodyText"/>
      </w:pPr>
    </w:p>
    <w:p>
      <w:pPr>
        <w:pStyle w:val="Heading1"/>
        <w:rPr>
          <w:b w:val="0"/>
          <w:u w:val="none"/>
        </w:rPr>
      </w:pPr>
      <w:r>
        <w:rPr>
          <w:u w:val="none"/>
        </w:rPr>
        <w:t>“</w:t>
      </w:r>
      <w:r>
        <w:rPr>
          <w:u w:val="thick"/>
        </w:rPr>
        <w:t>Punto 2</w:t>
      </w:r>
      <w:r>
        <w:rPr>
          <w:u w:val="none"/>
        </w:rPr>
        <w:t>.- </w:t>
      </w:r>
      <w:r>
        <w:rPr>
          <w:u w:val="thick"/>
        </w:rPr>
        <w:t>Número de expediente: 2025/00012345J. Propuesta nombramiento Cronista</w:t>
      </w:r>
      <w:r>
        <w:rPr>
          <w:u w:val="none"/>
        </w:rPr>
        <w:t> </w:t>
      </w:r>
      <w:r>
        <w:rPr>
          <w:u w:val="thick"/>
        </w:rPr>
        <w:t>Municipal de Tías.</w:t>
      </w:r>
      <w:r>
        <w:rPr>
          <w:u w:val="none"/>
        </w:rPr>
        <w:t> </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080"/>
        </w:sectPr>
      </w:pPr>
    </w:p>
    <w:p>
      <w:pPr>
        <w:pStyle w:val="BodyText"/>
        <w:spacing w:before="6"/>
        <w:rPr>
          <w:sz w:val="17"/>
        </w:rPr>
      </w:pPr>
    </w:p>
    <w:p>
      <w:pPr>
        <w:pStyle w:val="BodyText"/>
        <w:ind w:left="400"/>
        <w:rPr>
          <w:sz w:val="20"/>
        </w:rPr>
      </w:pPr>
      <w:r>
        <w:rPr>
          <w:sz w:val="20"/>
        </w:rPr>
        <w:drawing>
          <wp:inline distT="0" distB="0" distL="0" distR="0">
            <wp:extent cx="5379644" cy="6594729"/>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79644" cy="6594729"/>
                    </a:xfrm>
                    <a:prstGeom prst="rect">
                      <a:avLst/>
                    </a:prstGeom>
                  </pic:spPr>
                </pic:pic>
              </a:graphicData>
            </a:graphic>
          </wp:inline>
        </w:drawing>
      </w:r>
      <w:r>
        <w:rPr>
          <w:sz w:val="20"/>
        </w:rPr>
      </w:r>
    </w:p>
    <w:p>
      <w:pPr>
        <w:pStyle w:val="BodyText"/>
        <w:rPr>
          <w:sz w:val="20"/>
        </w:rPr>
      </w:pPr>
    </w:p>
    <w:p>
      <w:pPr>
        <w:pStyle w:val="BodyText"/>
        <w:spacing w:before="7"/>
        <w:rPr>
          <w:sz w:val="23"/>
        </w:rPr>
      </w:pPr>
    </w:p>
    <w:p>
      <w:pPr>
        <w:pStyle w:val="BodyText"/>
        <w:spacing w:before="90"/>
        <w:ind w:left="118" w:right="335"/>
        <w:jc w:val="both"/>
      </w:pPr>
      <w:r>
        <w:rPr/>
        <w:t>Sometido el asunto a votación, la Comisión Informativa aprobó la propuesta por mayoría simple de los miembros presentes, siendo el resultado de la votación; cuatro (4) votos a favor (PSOE y Grupo Mixto USP); y dos (2) abstenciones (PP y Grupo Mixto VOX).”</w:t>
      </w:r>
    </w:p>
    <w:p>
      <w:pPr>
        <w:pStyle w:val="BodyText"/>
      </w:pPr>
    </w:p>
    <w:p>
      <w:pPr>
        <w:pStyle w:val="BodyText"/>
        <w:ind w:left="118"/>
        <w:jc w:val="both"/>
      </w:pPr>
      <w:r>
        <w:rPr/>
        <w:t>Interviene Dª. María José González Díaz, quien expone la propuesta.</w:t>
      </w:r>
    </w:p>
    <w:p>
      <w:pPr>
        <w:pStyle w:val="BodyText"/>
      </w:pPr>
    </w:p>
    <w:p>
      <w:pPr>
        <w:pStyle w:val="BodyText"/>
        <w:ind w:left="118" w:right="336"/>
        <w:jc w:val="both"/>
      </w:pPr>
      <w:r>
        <w:rPr/>
        <w:t>Interviene Dª. María Esther Tamargo Acebal, quien se manifiesta disconforme con la propuesta, señala que es el único candidato sin que el grupo de gobierno haya dejado opciones</w:t>
      </w:r>
    </w:p>
    <w:p>
      <w:pPr>
        <w:spacing w:after="0"/>
        <w:jc w:val="both"/>
        <w:sectPr>
          <w:pgSz w:w="11910" w:h="16840"/>
          <w:pgMar w:header="468" w:footer="1048" w:top="1720" w:bottom="1240" w:left="1300" w:right="1080"/>
        </w:sectPr>
      </w:pPr>
    </w:p>
    <w:p>
      <w:pPr>
        <w:pStyle w:val="BodyText"/>
        <w:spacing w:before="8"/>
        <w:rPr>
          <w:sz w:val="9"/>
        </w:rPr>
      </w:pPr>
    </w:p>
    <w:p>
      <w:pPr>
        <w:pStyle w:val="BodyText"/>
        <w:spacing w:before="90"/>
        <w:ind w:left="118"/>
        <w:jc w:val="both"/>
      </w:pPr>
      <w:r>
        <w:rPr/>
        <w:t>a la oposición. Plantea que si alguien tiene causa de abstención obre en consonancia.</w:t>
      </w:r>
    </w:p>
    <w:p>
      <w:pPr>
        <w:pStyle w:val="BodyText"/>
      </w:pPr>
    </w:p>
    <w:p>
      <w:pPr>
        <w:pStyle w:val="BodyText"/>
        <w:ind w:left="118" w:right="336"/>
        <w:jc w:val="both"/>
      </w:pPr>
      <w:r>
        <w:rPr/>
        <w:t>Interviene D. Amado Jesús Vizcaíno Eugenio, quien manifiesta que se abstendrá, señala que el proceso seguido por el grupo de gobierno no es el más adecuado, y que no han podido participar por las</w:t>
      </w:r>
      <w:r>
        <w:rPr>
          <w:spacing w:val="-1"/>
        </w:rPr>
        <w:t> </w:t>
      </w:r>
      <w:r>
        <w:rPr/>
        <w:t>formas.</w:t>
      </w:r>
    </w:p>
    <w:p>
      <w:pPr>
        <w:pStyle w:val="BodyText"/>
      </w:pPr>
    </w:p>
    <w:p>
      <w:pPr>
        <w:pStyle w:val="BodyText"/>
        <w:ind w:left="118" w:right="338"/>
        <w:jc w:val="both"/>
      </w:pPr>
      <w:r>
        <w:rPr/>
        <w:t>Interviene D. Francisco Javier Aparicio Betancort, quien manifiesta que se abstendrá, señala que considera que debe ser un planteamiento abierto del pueblo y con participación.</w:t>
      </w:r>
    </w:p>
    <w:p>
      <w:pPr>
        <w:pStyle w:val="BodyText"/>
      </w:pPr>
    </w:p>
    <w:p>
      <w:pPr>
        <w:pStyle w:val="BodyText"/>
        <w:ind w:left="118" w:right="334"/>
        <w:jc w:val="both"/>
      </w:pPr>
      <w:r>
        <w:rPr/>
        <w:t>Interviene el Sr. Alcalde, quien señala que conocían el expediente y que estuvieron reunidos hace un mes, y que ahora de lo que se trata es de someterlo a consideración del pleno con el expediente culminado. Manifiesta que por vínculos familiares se ausentará en la votación.</w:t>
      </w:r>
    </w:p>
    <w:p>
      <w:pPr>
        <w:pStyle w:val="BodyText"/>
      </w:pPr>
    </w:p>
    <w:p>
      <w:pPr>
        <w:pStyle w:val="BodyText"/>
        <w:ind w:left="118" w:right="336"/>
        <w:jc w:val="both"/>
      </w:pPr>
      <w:r>
        <w:rPr/>
        <w:t>Interviene Dª. María Esther Tamargo Acebal, quien señala que cuando se llamó a los portavoces se dijo a quien proponían, y no les dieron a escoger, sino que se impuso.</w:t>
      </w:r>
    </w:p>
    <w:p>
      <w:pPr>
        <w:pStyle w:val="BodyText"/>
      </w:pPr>
    </w:p>
    <w:p>
      <w:pPr>
        <w:pStyle w:val="BodyText"/>
        <w:ind w:left="118" w:right="336"/>
        <w:jc w:val="both"/>
      </w:pPr>
      <w:r>
        <w:rPr/>
        <w:t>Interviene el Sr. Alcalde, quien señala que no viene impuesto, sino que es la propuesta del gobierno, y que se podría haber hecho cualquier otro tipo de propuesta, pero no se hizo.</w:t>
      </w:r>
    </w:p>
    <w:p>
      <w:pPr>
        <w:pStyle w:val="BodyText"/>
      </w:pPr>
    </w:p>
    <w:p>
      <w:pPr>
        <w:pStyle w:val="BodyText"/>
        <w:ind w:left="118" w:right="336"/>
        <w:jc w:val="both"/>
      </w:pPr>
      <w:r>
        <w:rPr/>
        <w:t>Interviene D. Amado Jesús Vizcaíno Eugenio, quien señala que en aquella reunión se les informó y no se les pidió opinión, señala su disconformidad con las formas del grupo de gobierno.</w:t>
      </w:r>
    </w:p>
    <w:p>
      <w:pPr>
        <w:pStyle w:val="BodyText"/>
      </w:pPr>
    </w:p>
    <w:p>
      <w:pPr>
        <w:spacing w:before="0"/>
        <w:ind w:left="118" w:right="335" w:firstLine="0"/>
        <w:jc w:val="both"/>
        <w:rPr>
          <w:i/>
          <w:sz w:val="24"/>
        </w:rPr>
      </w:pPr>
      <w:r>
        <w:rPr>
          <w:i/>
          <w:sz w:val="24"/>
        </w:rPr>
        <w:t>(El Sr. Alcalde abandona el Salón de Sesiones, y no participa en la deliberación, ni en la </w:t>
      </w:r>
      <w:r>
        <w:rPr>
          <w:i/>
          <w:sz w:val="24"/>
        </w:rPr>
        <w:t>votación, le sustituye en la presidencia de la sesión el Teniente de Alcalde, D. Marcial Nicolás Saavedra</w:t>
      </w:r>
      <w:r>
        <w:rPr>
          <w:i/>
          <w:spacing w:val="-1"/>
          <w:sz w:val="24"/>
        </w:rPr>
        <w:t> </w:t>
      </w:r>
      <w:r>
        <w:rPr>
          <w:i/>
          <w:sz w:val="24"/>
        </w:rPr>
        <w:t>Sanginés)</w:t>
      </w:r>
    </w:p>
    <w:p>
      <w:pPr>
        <w:pStyle w:val="BodyText"/>
        <w:rPr>
          <w:i/>
        </w:rPr>
      </w:pPr>
    </w:p>
    <w:p>
      <w:pPr>
        <w:pStyle w:val="BodyText"/>
        <w:ind w:left="118" w:right="336"/>
        <w:jc w:val="both"/>
      </w:pPr>
      <w:r>
        <w:rPr/>
        <w:t>Sometido el asunto a votación, el Pleno de la Corporación, aprobó la propuesta, siendo el resultado de la votación; diez (10) votos a favor (PSOE excepto el Sr. Alcalde, y Grupo Mixto USP); ocho (8) abstenciones (El Sr. Alcalde, PP y Grupo Mixto Cca); y un (1) voto en contra (Grupo Mixto VOX).</w:t>
      </w:r>
    </w:p>
    <w:p>
      <w:pPr>
        <w:pStyle w:val="BodyText"/>
      </w:pPr>
    </w:p>
    <w:p>
      <w:pPr>
        <w:spacing w:before="0"/>
        <w:ind w:left="118" w:right="0" w:firstLine="0"/>
        <w:jc w:val="both"/>
        <w:rPr>
          <w:i/>
          <w:sz w:val="24"/>
        </w:rPr>
      </w:pPr>
      <w:r>
        <w:rPr>
          <w:i/>
          <w:sz w:val="24"/>
        </w:rPr>
        <w:t>(El Sr Alcalde se reintegra al Salón de Sesiones)</w:t>
      </w:r>
    </w:p>
    <w:p>
      <w:pPr>
        <w:pStyle w:val="BodyText"/>
        <w:rPr>
          <w:i/>
          <w:sz w:val="26"/>
        </w:rPr>
      </w:pPr>
    </w:p>
    <w:p>
      <w:pPr>
        <w:pStyle w:val="BodyText"/>
        <w:rPr>
          <w:i/>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4371" w:right="0" w:firstLine="0"/>
        <w:jc w:val="left"/>
        <w:rPr>
          <w:b/>
          <w:sz w:val="24"/>
        </w:rPr>
      </w:pPr>
      <w:r>
        <w:rPr>
          <w:b/>
          <w:sz w:val="24"/>
          <w:u w:val="thick"/>
        </w:rPr>
        <w:t>PUNTO 3</w:t>
      </w:r>
      <w:r>
        <w:rPr>
          <w:sz w:val="24"/>
        </w:rPr>
        <w:t>.- </w:t>
      </w:r>
      <w:r>
        <w:rPr>
          <w:b/>
          <w:sz w:val="24"/>
          <w:u w:val="thick"/>
        </w:rPr>
        <w:t>NÚMERO DE EXPEDIENTE:</w:t>
      </w:r>
    </w:p>
    <w:p>
      <w:pPr>
        <w:pStyle w:val="BodyText"/>
        <w:ind w:left="118" w:right="333"/>
        <w:jc w:val="both"/>
      </w:pPr>
      <w:r>
        <w:rPr>
          <w:b/>
          <w:u w:val="thick"/>
        </w:rPr>
        <w:t>2026/00002480D. MOCION.</w:t>
      </w:r>
      <w:r>
        <w:rPr>
          <w:b/>
        </w:rPr>
        <w:t> </w:t>
      </w:r>
      <w:r>
        <w:rPr/>
        <w:t>- </w:t>
      </w:r>
      <w:r>
        <w:rPr>
          <w:spacing w:val="-3"/>
        </w:rPr>
        <w:t>Por </w:t>
      </w:r>
      <w:r>
        <w:rPr/>
        <w:t>el Sr. </w:t>
      </w:r>
      <w:r>
        <w:rPr>
          <w:spacing w:val="-4"/>
        </w:rPr>
        <w:t>Secretario </w:t>
      </w:r>
      <w:r>
        <w:rPr/>
        <w:t>se </w:t>
      </w:r>
      <w:r>
        <w:rPr>
          <w:spacing w:val="-3"/>
        </w:rPr>
        <w:t>procede </w:t>
      </w:r>
      <w:r>
        <w:rPr/>
        <w:t>a </w:t>
      </w:r>
      <w:r>
        <w:rPr>
          <w:spacing w:val="-3"/>
        </w:rPr>
        <w:t>dar </w:t>
      </w:r>
      <w:r>
        <w:rPr>
          <w:spacing w:val="-4"/>
        </w:rPr>
        <w:t>lectura </w:t>
      </w:r>
      <w:r>
        <w:rPr/>
        <w:t>al </w:t>
      </w:r>
      <w:r>
        <w:rPr>
          <w:spacing w:val="-4"/>
        </w:rPr>
        <w:t>dictamen/informe/consulta </w:t>
      </w:r>
      <w:r>
        <w:rPr/>
        <w:t>de la </w:t>
      </w:r>
      <w:r>
        <w:rPr>
          <w:spacing w:val="-4"/>
        </w:rPr>
        <w:t>Comisión Informativa </w:t>
      </w:r>
      <w:r>
        <w:rPr/>
        <w:t>de </w:t>
      </w:r>
      <w:r>
        <w:rPr>
          <w:spacing w:val="-4"/>
        </w:rPr>
        <w:t>Régimen General, </w:t>
      </w:r>
      <w:r>
        <w:rPr/>
        <w:t>y </w:t>
      </w:r>
      <w:r>
        <w:rPr>
          <w:spacing w:val="-4"/>
        </w:rPr>
        <w:t>Contratación, </w:t>
      </w:r>
      <w:r>
        <w:rPr/>
        <w:t>de </w:t>
      </w:r>
      <w:r>
        <w:rPr>
          <w:spacing w:val="-3"/>
        </w:rPr>
        <w:t>fecha </w:t>
      </w:r>
      <w:r>
        <w:rPr/>
        <w:t>6 de </w:t>
      </w:r>
      <w:r>
        <w:rPr>
          <w:spacing w:val="-3"/>
        </w:rPr>
        <w:t>marzo </w:t>
      </w:r>
      <w:r>
        <w:rPr/>
        <w:t>de </w:t>
      </w:r>
      <w:r>
        <w:rPr>
          <w:spacing w:val="-3"/>
        </w:rPr>
        <w:t>2026, que sigue:</w:t>
      </w:r>
    </w:p>
    <w:p>
      <w:pPr>
        <w:pStyle w:val="BodyText"/>
      </w:pPr>
    </w:p>
    <w:p>
      <w:pPr>
        <w:pStyle w:val="Heading1"/>
        <w:jc w:val="both"/>
        <w:rPr>
          <w:b w:val="0"/>
          <w:u w:val="none"/>
        </w:rPr>
      </w:pPr>
      <w:r>
        <w:rPr>
          <w:b w:val="0"/>
          <w:u w:val="none"/>
        </w:rPr>
        <w:t>“</w:t>
      </w:r>
      <w:r>
        <w:rPr>
          <w:u w:val="thick"/>
        </w:rPr>
        <w:t>Punto 3</w:t>
      </w:r>
      <w:r>
        <w:rPr>
          <w:u w:val="none"/>
        </w:rPr>
        <w:t>.- </w:t>
      </w:r>
      <w:r>
        <w:rPr>
          <w:u w:val="thick"/>
        </w:rPr>
        <w:t>Número de expediente: 2026/00002480D. MOCION</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080"/>
        </w:sectPr>
      </w:pPr>
    </w:p>
    <w:p>
      <w:pPr>
        <w:pStyle w:val="BodyText"/>
        <w:spacing w:before="6"/>
        <w:rPr>
          <w:sz w:val="17"/>
        </w:rPr>
      </w:pPr>
    </w:p>
    <w:p>
      <w:pPr>
        <w:pStyle w:val="BodyText"/>
        <w:ind w:left="398"/>
        <w:rPr>
          <w:sz w:val="20"/>
        </w:rPr>
      </w:pPr>
      <w:r>
        <w:rPr>
          <w:sz w:val="20"/>
        </w:rPr>
        <w:drawing>
          <wp:inline distT="0" distB="0" distL="0" distR="0">
            <wp:extent cx="5396764" cy="6529387"/>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96764" cy="6529387"/>
                    </a:xfrm>
                    <a:prstGeom prst="rect">
                      <a:avLst/>
                    </a:prstGeom>
                  </pic:spPr>
                </pic:pic>
              </a:graphicData>
            </a:graphic>
          </wp:inline>
        </w:drawing>
      </w:r>
      <w:r>
        <w:rPr>
          <w:sz w:val="20"/>
        </w:rPr>
      </w:r>
    </w:p>
    <w:p>
      <w:pPr>
        <w:pStyle w:val="BodyText"/>
        <w:spacing w:before="3"/>
        <w:rPr>
          <w:sz w:val="17"/>
        </w:rPr>
      </w:pPr>
    </w:p>
    <w:p>
      <w:pPr>
        <w:pStyle w:val="BodyText"/>
        <w:spacing w:before="90"/>
        <w:ind w:left="118"/>
        <w:jc w:val="both"/>
      </w:pPr>
      <w:r>
        <w:rPr/>
        <w:t>Interviene Dª. Ylenia Vizcaíno Batista, quien expone la propuesta.</w:t>
      </w:r>
    </w:p>
    <w:p>
      <w:pPr>
        <w:pStyle w:val="BodyText"/>
      </w:pPr>
    </w:p>
    <w:p>
      <w:pPr>
        <w:pStyle w:val="BodyText"/>
        <w:ind w:left="118" w:right="335"/>
        <w:jc w:val="both"/>
      </w:pPr>
      <w:r>
        <w:rPr/>
        <w:t>Sometido el asunto a votación, la Comisión Informativa aprobó la propuesta por mayoría simple de los miembros presentes, siendo el resultado de la votación; cinco (5) abstenciones (PSOE y Grupo Mixto); y un (1) voto a favor (PP).”</w:t>
      </w:r>
    </w:p>
    <w:p>
      <w:pPr>
        <w:spacing w:after="0"/>
        <w:jc w:val="both"/>
        <w:sectPr>
          <w:pgSz w:w="11910" w:h="16840"/>
          <w:pgMar w:header="468" w:footer="1048" w:top="1720" w:bottom="1240" w:left="1300" w:right="1080"/>
        </w:sectPr>
      </w:pPr>
    </w:p>
    <w:p>
      <w:pPr>
        <w:pStyle w:val="BodyText"/>
        <w:spacing w:before="8"/>
        <w:rPr>
          <w:sz w:val="9"/>
        </w:rPr>
      </w:pPr>
    </w:p>
    <w:p>
      <w:pPr>
        <w:pStyle w:val="BodyText"/>
        <w:spacing w:before="90"/>
        <w:ind w:left="118"/>
        <w:jc w:val="both"/>
      </w:pPr>
      <w:r>
        <w:rPr/>
        <w:t>Interviene D. Francisco Javier Aparicio Betancort, quien expone la propuesta.</w:t>
      </w:r>
    </w:p>
    <w:p>
      <w:pPr>
        <w:pStyle w:val="BodyText"/>
      </w:pPr>
    </w:p>
    <w:p>
      <w:pPr>
        <w:pStyle w:val="BodyText"/>
        <w:spacing w:line="480" w:lineRule="auto"/>
        <w:ind w:left="118" w:right="337"/>
        <w:jc w:val="both"/>
      </w:pPr>
      <w:r>
        <w:rPr/>
        <w:t>Interviene Dª. María Esther Tamargo Acebal, quien se manifiesta conforme con la propuesta. Interviene D. Amado Jesús Vizcaíno Eugenio, quien se manifiesta conforme con la propuesta.</w:t>
      </w:r>
    </w:p>
    <w:p>
      <w:pPr>
        <w:pStyle w:val="BodyText"/>
        <w:ind w:left="118" w:right="334"/>
        <w:jc w:val="both"/>
      </w:pPr>
      <w:r>
        <w:rPr/>
        <w:t>Interviene Dª. Miriam Hernández Kaján, quien señala que el grupo de gobierno ya da apoyo logístico e institucional a los grupos, y estos disponen de espacio para ensayar y guardar su material, sin que se haya manifestado malestar o necesidad de líneas específicas de subvención.</w:t>
      </w:r>
    </w:p>
    <w:p>
      <w:pPr>
        <w:pStyle w:val="BodyText"/>
      </w:pPr>
    </w:p>
    <w:p>
      <w:pPr>
        <w:pStyle w:val="BodyText"/>
        <w:ind w:left="118" w:right="337"/>
        <w:jc w:val="both"/>
      </w:pPr>
      <w:r>
        <w:rPr/>
        <w:t>Interviene D. Francisco Javier Aparicio Betancort, quien señala que entienden que están equivocados, y que no apoyan a los grupos locales municipales existiendo un desequilibrio.</w:t>
      </w:r>
    </w:p>
    <w:p>
      <w:pPr>
        <w:pStyle w:val="BodyText"/>
      </w:pPr>
    </w:p>
    <w:p>
      <w:pPr>
        <w:pStyle w:val="BodyText"/>
        <w:ind w:left="118" w:right="336"/>
        <w:jc w:val="both"/>
      </w:pPr>
      <w:r>
        <w:rPr/>
        <w:t>Interviene D. Amado Jesús Vizcaíno Eugenio, quien señala que los grupos llevan años reivindicando un lugar de ensayo.</w:t>
      </w:r>
    </w:p>
    <w:p>
      <w:pPr>
        <w:pStyle w:val="BodyText"/>
      </w:pPr>
    </w:p>
    <w:p>
      <w:pPr>
        <w:pStyle w:val="BodyText"/>
        <w:ind w:left="118" w:right="337"/>
        <w:jc w:val="both"/>
      </w:pPr>
      <w:r>
        <w:rPr/>
        <w:t>Interviene Dª. Miriam Hernández Kaján, quien señala que ningún grupo le ha pedido subvención o le ha dicho que el sistema de trabajo no funciona. Manifiesta que existe una problemática de encontrar un espacio amplio que no afecte a los vecinos.</w:t>
      </w:r>
    </w:p>
    <w:p>
      <w:pPr>
        <w:pStyle w:val="BodyText"/>
      </w:pPr>
    </w:p>
    <w:p>
      <w:pPr>
        <w:pStyle w:val="BodyText"/>
        <w:ind w:left="118" w:right="336"/>
        <w:jc w:val="both"/>
      </w:pPr>
      <w:r>
        <w:rPr/>
        <w:t>Interviene el Sr. Alcalde, quien señala que los grupos de carnaval del municipio colaboran en todos los eventos que organiza el Ayuntamiento de Tías y cobran conforme a lo pactado.</w:t>
      </w:r>
    </w:p>
    <w:p>
      <w:pPr>
        <w:pStyle w:val="BodyText"/>
      </w:pPr>
    </w:p>
    <w:p>
      <w:pPr>
        <w:pStyle w:val="BodyText"/>
        <w:ind w:left="118" w:right="336"/>
        <w:jc w:val="both"/>
      </w:pPr>
      <w:r>
        <w:rPr/>
        <w:t>Sometido el asunto a votación, el Pleno de la Corporación, no aprobó la propuesta, siendo el resultado de la votación; once (11) votos en contra (PSOE y Grupo Mixto USP); y ocho (8) votos a favor (PP y Grupo Mixto CCa y VOX).</w:t>
      </w:r>
    </w:p>
    <w:p>
      <w:pPr>
        <w:pStyle w:val="BodyText"/>
        <w:rPr>
          <w:sz w:val="26"/>
        </w:rPr>
      </w:pPr>
    </w:p>
    <w:p>
      <w:pPr>
        <w:pStyle w:val="BodyText"/>
        <w:rPr>
          <w:sz w:val="22"/>
        </w:rPr>
      </w:pPr>
    </w:p>
    <w:p>
      <w:pPr>
        <w:pStyle w:val="Heading1"/>
        <w:ind w:right="324" w:firstLine="4253"/>
        <w:rPr>
          <w:b w:val="0"/>
          <w:u w:val="none"/>
        </w:rPr>
      </w:pPr>
      <w:r>
        <w:rPr>
          <w:u w:val="thick"/>
        </w:rPr>
        <w:t>PUNTO 4</w:t>
      </w:r>
      <w:r>
        <w:rPr>
          <w:b w:val="0"/>
          <w:u w:val="none"/>
        </w:rPr>
        <w:t>.- </w:t>
      </w:r>
      <w:r>
        <w:rPr>
          <w:u w:val="thick"/>
        </w:rPr>
        <w:t>NÚMERO DE EXPEDIENTE:</w:t>
      </w:r>
      <w:r>
        <w:rPr>
          <w:u w:val="none"/>
        </w:rPr>
        <w:t> </w:t>
      </w:r>
      <w:r>
        <w:rPr>
          <w:u w:val="thick"/>
        </w:rPr>
        <w:t>2026/00002482B. REANUDACION DE LAS ACTIVIDADES DEPORTIVAS.</w:t>
      </w:r>
      <w:r>
        <w:rPr>
          <w:u w:val="none"/>
        </w:rPr>
        <w:t> </w:t>
      </w:r>
      <w:r>
        <w:rPr>
          <w:b w:val="0"/>
          <w:u w:val="none"/>
        </w:rPr>
        <w:t>- Por el Sr.</w:t>
      </w:r>
    </w:p>
    <w:p>
      <w:pPr>
        <w:pStyle w:val="BodyText"/>
        <w:ind w:left="118" w:right="336"/>
        <w:jc w:val="both"/>
      </w:pPr>
      <w:r>
        <w:rPr/>
        <w:t>Secretario se procede a dar lectura al dictamen/informe/consulta de la Comisión Informativa de Régimen General, y Contratación, de fecha 6 de marzo de 2026, que sigue:</w:t>
      </w:r>
    </w:p>
    <w:p>
      <w:pPr>
        <w:pStyle w:val="BodyText"/>
      </w:pPr>
    </w:p>
    <w:p>
      <w:pPr>
        <w:pStyle w:val="Heading1"/>
        <w:ind w:right="335"/>
        <w:jc w:val="both"/>
        <w:rPr>
          <w:u w:val="none"/>
        </w:rPr>
      </w:pPr>
      <w:r>
        <w:rPr>
          <w:b w:val="0"/>
          <w:u w:val="none"/>
        </w:rPr>
        <w:t>“</w:t>
      </w:r>
      <w:r>
        <w:rPr>
          <w:u w:val="thick"/>
        </w:rPr>
        <w:t>Punto 4</w:t>
      </w:r>
      <w:r>
        <w:rPr>
          <w:u w:val="none"/>
        </w:rPr>
        <w:t>.- </w:t>
      </w:r>
      <w:r>
        <w:rPr>
          <w:u w:val="thick"/>
        </w:rPr>
        <w:t>Número de expediente: 2026/00002482B. REANUDACION DE LAS</w:t>
      </w:r>
      <w:r>
        <w:rPr>
          <w:u w:val="none"/>
        </w:rPr>
        <w:t> </w:t>
      </w:r>
      <w:r>
        <w:rPr>
          <w:u w:val="thick"/>
        </w:rPr>
        <w:t>ACTIVIDADES DEPORTIVAS</w:t>
      </w:r>
      <w:r>
        <w:rPr>
          <w:u w:val="none"/>
        </w:rPr>
        <w:t>. -</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080"/>
        </w:sectPr>
      </w:pPr>
    </w:p>
    <w:p>
      <w:pPr>
        <w:pStyle w:val="BodyText"/>
        <w:spacing w:before="6"/>
        <w:rPr>
          <w:sz w:val="17"/>
        </w:rPr>
      </w:pPr>
    </w:p>
    <w:p>
      <w:pPr>
        <w:pStyle w:val="BodyText"/>
        <w:ind w:left="118"/>
        <w:rPr>
          <w:sz w:val="20"/>
        </w:rPr>
      </w:pPr>
      <w:r>
        <w:rPr>
          <w:sz w:val="20"/>
        </w:rPr>
        <w:drawing>
          <wp:inline distT="0" distB="0" distL="0" distR="0">
            <wp:extent cx="5836149" cy="6630161"/>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836149" cy="6630161"/>
                    </a:xfrm>
                    <a:prstGeom prst="rect">
                      <a:avLst/>
                    </a:prstGeom>
                  </pic:spPr>
                </pic:pic>
              </a:graphicData>
            </a:graphic>
          </wp:inline>
        </w:drawing>
      </w:r>
      <w:r>
        <w:rPr>
          <w:sz w:val="20"/>
        </w:rPr>
      </w:r>
    </w:p>
    <w:p>
      <w:pPr>
        <w:spacing w:after="0"/>
        <w:rPr>
          <w:sz w:val="20"/>
        </w:rPr>
        <w:sectPr>
          <w:pgSz w:w="11910" w:h="16840"/>
          <w:pgMar w:header="468" w:footer="1048" w:top="1720" w:bottom="1240" w:left="1300" w:right="1080"/>
        </w:sectPr>
      </w:pPr>
    </w:p>
    <w:p>
      <w:pPr>
        <w:pStyle w:val="BodyText"/>
        <w:spacing w:before="6"/>
        <w:rPr>
          <w:sz w:val="17"/>
        </w:rPr>
      </w:pPr>
    </w:p>
    <w:p>
      <w:pPr>
        <w:pStyle w:val="BodyText"/>
        <w:ind w:left="402"/>
        <w:rPr>
          <w:sz w:val="20"/>
        </w:rPr>
      </w:pPr>
      <w:r>
        <w:rPr>
          <w:sz w:val="20"/>
        </w:rPr>
        <w:drawing>
          <wp:inline distT="0" distB="0" distL="0" distR="0">
            <wp:extent cx="5397882" cy="6797992"/>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397882" cy="6797992"/>
                    </a:xfrm>
                    <a:prstGeom prst="rect">
                      <a:avLst/>
                    </a:prstGeom>
                  </pic:spPr>
                </pic:pic>
              </a:graphicData>
            </a:graphic>
          </wp:inline>
        </w:drawing>
      </w:r>
      <w:r>
        <w:rPr>
          <w:sz w:val="20"/>
        </w:rPr>
      </w:r>
    </w:p>
    <w:p>
      <w:pPr>
        <w:pStyle w:val="BodyText"/>
        <w:spacing w:before="2"/>
        <w:rPr>
          <w:sz w:val="16"/>
        </w:rPr>
      </w:pPr>
    </w:p>
    <w:p>
      <w:pPr>
        <w:pStyle w:val="BodyText"/>
        <w:spacing w:before="90"/>
        <w:ind w:left="118"/>
        <w:jc w:val="both"/>
      </w:pPr>
      <w:r>
        <w:rPr/>
        <w:t>Interviene Dª. Ylenia Vizcaíno Batista, quien expone la propuesta.</w:t>
      </w:r>
    </w:p>
    <w:p>
      <w:pPr>
        <w:pStyle w:val="BodyText"/>
      </w:pPr>
    </w:p>
    <w:p>
      <w:pPr>
        <w:pStyle w:val="BodyText"/>
        <w:ind w:left="118" w:right="335"/>
        <w:jc w:val="both"/>
      </w:pPr>
      <w:r>
        <w:rPr/>
        <w:t>Sometido el asunto a votación, la Comisión Informativa aprobó la propuesta por mayoría simple de los miembros presentes, siendo el resultado de la votación; cinco (5) abstenciones (PSOE y Grupo Mixto); y un (1) voto a favor (PP).”</w:t>
      </w:r>
    </w:p>
    <w:p>
      <w:pPr>
        <w:pStyle w:val="BodyText"/>
      </w:pPr>
    </w:p>
    <w:p>
      <w:pPr>
        <w:pStyle w:val="BodyText"/>
        <w:ind w:left="118"/>
        <w:jc w:val="both"/>
      </w:pPr>
      <w:r>
        <w:rPr/>
        <w:t>Interviene D. Francisco Javier Aparicio Betancort, quien expone la propuesta.</w:t>
      </w:r>
    </w:p>
    <w:p>
      <w:pPr>
        <w:spacing w:after="0"/>
        <w:jc w:val="both"/>
        <w:sectPr>
          <w:pgSz w:w="11910" w:h="16840"/>
          <w:pgMar w:header="468" w:footer="1048" w:top="1720" w:bottom="1240" w:left="1300" w:right="1080"/>
        </w:sectPr>
      </w:pPr>
    </w:p>
    <w:p>
      <w:pPr>
        <w:pStyle w:val="BodyText"/>
        <w:spacing w:before="8"/>
        <w:rPr>
          <w:sz w:val="9"/>
        </w:rPr>
      </w:pPr>
    </w:p>
    <w:p>
      <w:pPr>
        <w:pStyle w:val="BodyText"/>
        <w:spacing w:before="90"/>
        <w:ind w:left="118" w:right="335"/>
        <w:jc w:val="both"/>
      </w:pPr>
      <w:r>
        <w:rPr/>
        <w:t>Interviene Dª. María Esther Tamargo Acebal, quien se manifiesta conforme con la propuesta. Plantea si la monitora estuvo 2 años con contratos sucesivos, sí se hizo una colecta para el material, y si la monitora estuvo trabajando sin cobrar cuando se le acabó el contrato. Señala que respecto a educadores físicos actualmente hay una pareja por servicios sociales hasta junio.</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334"/>
        <w:jc w:val="both"/>
      </w:pPr>
      <w:r>
        <w:rPr/>
        <w:t>Interviene D. Ismael Cruz Ramos, quien se manifiesta disconforme con la propuesta. Señala que no son ciertos muchos de los argumentos usados por el PP o VOX. Declara que existe dificultad para contratar personal cualificado en Lanzarote para horario de tarde. Señala respecto al señor Aparicio que entiende que a veces toma la actitud de un matón de colegio, y lo considera impropio de un pleno municipal, y pide a los compañeros del PP que no cojan las mañas del señor Aparicio.</w:t>
      </w:r>
    </w:p>
    <w:p>
      <w:pPr>
        <w:pStyle w:val="BodyText"/>
      </w:pPr>
    </w:p>
    <w:p>
      <w:pPr>
        <w:pStyle w:val="BodyText"/>
        <w:ind w:left="118" w:right="334"/>
        <w:jc w:val="both"/>
      </w:pPr>
      <w:r>
        <w:rPr/>
        <w:t>Interviene Dª. María Esther Tamargo Acebal, quien plantea si se afirma que son falsos los datos señalados por ella, relativos a que la monitora estuvo dos años con contratos sucesivos, que hicieron una colecta para material, y que la monitora continuó trabajando sin cobrar cuando se le acabó el contrato.</w:t>
      </w:r>
    </w:p>
    <w:p>
      <w:pPr>
        <w:pStyle w:val="BodyText"/>
      </w:pPr>
    </w:p>
    <w:p>
      <w:pPr>
        <w:pStyle w:val="BodyText"/>
        <w:ind w:left="118" w:right="336"/>
        <w:jc w:val="both"/>
      </w:pPr>
      <w:r>
        <w:rPr/>
        <w:t>Interviene D. Marcial Nicolás Saavedra Sanginés, quien señala que las subvenciones son pedidas por el ayuntamiento, no por Bienestar Social, y se destina en función de las necesidades de cada área.</w:t>
      </w:r>
    </w:p>
    <w:p>
      <w:pPr>
        <w:pStyle w:val="BodyText"/>
      </w:pPr>
    </w:p>
    <w:p>
      <w:pPr>
        <w:pStyle w:val="BodyText"/>
        <w:ind w:left="118" w:right="337"/>
        <w:jc w:val="both"/>
      </w:pPr>
      <w:r>
        <w:rPr/>
        <w:t>Interviene D. Francisco Javier Aparicio Betancort, quien señala que no hay actividades dirigidas por la tarde, y que no han hecho nada.</w:t>
      </w:r>
    </w:p>
    <w:p>
      <w:pPr>
        <w:pStyle w:val="BodyText"/>
      </w:pPr>
    </w:p>
    <w:p>
      <w:pPr>
        <w:pStyle w:val="BodyText"/>
        <w:ind w:left="118" w:right="337"/>
        <w:jc w:val="both"/>
      </w:pPr>
      <w:r>
        <w:rPr/>
        <w:t>Interviene D. Ayoze Pérez García, quien manifiesta que no le parece oportuno ni justo ni respetable cómo se han referido a don Francisco Javier, ni que don Ismael pueda juzgarlo.</w:t>
      </w:r>
    </w:p>
    <w:p>
      <w:pPr>
        <w:pStyle w:val="BodyText"/>
      </w:pPr>
    </w:p>
    <w:p>
      <w:pPr>
        <w:pStyle w:val="BodyText"/>
        <w:ind w:left="118" w:right="335"/>
        <w:jc w:val="both"/>
      </w:pPr>
      <w:r>
        <w:rPr/>
        <w:t>Interviene el Sr. Alcalde, quien señala que existen dificultades para conseguir monitores en horario de tarde o fin de semana.</w:t>
      </w:r>
    </w:p>
    <w:p>
      <w:pPr>
        <w:pStyle w:val="BodyText"/>
        <w:rPr>
          <w:sz w:val="26"/>
        </w:rPr>
      </w:pPr>
    </w:p>
    <w:p>
      <w:pPr>
        <w:pStyle w:val="BodyText"/>
        <w:rPr>
          <w:sz w:val="22"/>
        </w:rPr>
      </w:pPr>
    </w:p>
    <w:p>
      <w:pPr>
        <w:pStyle w:val="BodyText"/>
        <w:ind w:left="118" w:right="336"/>
        <w:jc w:val="both"/>
      </w:pPr>
      <w:r>
        <w:rPr/>
        <w:t>Sometido el asunto a votación, el Pleno de la Corporación, no aprobó la propuesta, siendo el resultado de la votación; once (11) votos en contra (PSOE y Grupo Mixto USP); y ocho (8) votos a favor (PP y Grupo Mixto CCa y VOX).</w:t>
      </w:r>
    </w:p>
    <w:p>
      <w:pPr>
        <w:pStyle w:val="BodyText"/>
        <w:rPr>
          <w:sz w:val="26"/>
        </w:rPr>
      </w:pPr>
    </w:p>
    <w:p>
      <w:pPr>
        <w:pStyle w:val="BodyText"/>
        <w:rPr>
          <w:sz w:val="22"/>
        </w:rPr>
      </w:pPr>
    </w:p>
    <w:p>
      <w:pPr>
        <w:pStyle w:val="Heading1"/>
        <w:ind w:right="330" w:firstLine="4253"/>
        <w:rPr>
          <w:u w:val="none"/>
        </w:rPr>
      </w:pPr>
      <w:r>
        <w:rPr>
          <w:u w:val="thick"/>
        </w:rPr>
        <w:t>PUNTO 5</w:t>
      </w:r>
      <w:r>
        <w:rPr>
          <w:b w:val="0"/>
          <w:u w:val="none"/>
        </w:rPr>
        <w:t>.- </w:t>
      </w:r>
      <w:r>
        <w:rPr>
          <w:u w:val="thick"/>
        </w:rPr>
        <w:t>NÚMERO DE EXPEDIENTE:</w:t>
      </w:r>
      <w:r>
        <w:rPr>
          <w:u w:val="none"/>
        </w:rPr>
        <w:t> </w:t>
      </w:r>
      <w:r>
        <w:rPr>
          <w:u w:val="thick"/>
        </w:rPr>
        <w:t>2026/00002487Q. TÍAS SIN BARRERAS; CALE JUAN XXIII Y REYES CATÓLICOS.</w:t>
      </w:r>
    </w:p>
    <w:p>
      <w:pPr>
        <w:pStyle w:val="BodyText"/>
        <w:ind w:left="118" w:right="336"/>
        <w:jc w:val="both"/>
      </w:pPr>
      <w:r>
        <w:rPr/>
        <w:t>– Por el Sr. Secretario se procede a dar lectura al dictamen/informe/consulta de la Comisión Informativa de Régimen General, y Contratación, de fecha 6 de marzo de 2026, que sigue:</w:t>
      </w:r>
    </w:p>
    <w:p>
      <w:pPr>
        <w:pStyle w:val="BodyText"/>
      </w:pPr>
    </w:p>
    <w:p>
      <w:pPr>
        <w:pStyle w:val="Heading1"/>
        <w:ind w:right="335"/>
        <w:jc w:val="both"/>
        <w:rPr>
          <w:b w:val="0"/>
          <w:u w:val="none"/>
        </w:rPr>
      </w:pPr>
      <w:r>
        <w:rPr>
          <w:b w:val="0"/>
          <w:u w:val="none"/>
        </w:rPr>
        <w:t>“</w:t>
      </w:r>
      <w:r>
        <w:rPr>
          <w:u w:val="thick"/>
        </w:rPr>
        <w:t>Punto 5</w:t>
      </w:r>
      <w:r>
        <w:rPr>
          <w:u w:val="none"/>
        </w:rPr>
        <w:t>.- </w:t>
      </w:r>
      <w:r>
        <w:rPr>
          <w:u w:val="thick"/>
        </w:rPr>
        <w:t>Número de expediente: 2026/00002487Q. Tías sin barreras; Cale Juan XXIII</w:t>
      </w:r>
      <w:r>
        <w:rPr>
          <w:u w:val="none"/>
        </w:rPr>
        <w:t> </w:t>
      </w:r>
      <w:r>
        <w:rPr>
          <w:u w:val="thick"/>
        </w:rPr>
        <w:t>y Reyes Católicos</w:t>
      </w:r>
      <w:r>
        <w:rPr>
          <w:b w:val="0"/>
          <w:u w:val="none"/>
        </w:rPr>
        <w:t>.</w:t>
      </w:r>
      <w:r>
        <w:rPr>
          <w:b w:val="0"/>
          <w:spacing w:val="-2"/>
          <w:u w:val="none"/>
        </w:rPr>
        <w:t> </w:t>
      </w:r>
      <w:r>
        <w:rPr>
          <w:b w:val="0"/>
          <w:u w:val="none"/>
        </w:rPr>
        <w:t>-</w:t>
      </w:r>
    </w:p>
    <w:p>
      <w:pPr>
        <w:spacing w:after="0"/>
        <w:jc w:val="both"/>
        <w:sectPr>
          <w:pgSz w:w="11910" w:h="16840"/>
          <w:pgMar w:header="468" w:footer="1048" w:top="1720" w:bottom="1240" w:left="1300" w:right="1080"/>
        </w:sectPr>
      </w:pPr>
    </w:p>
    <w:p>
      <w:pPr>
        <w:pStyle w:val="BodyText"/>
        <w:spacing w:before="8"/>
        <w:rPr>
          <w:sz w:val="9"/>
        </w:rPr>
      </w:pPr>
    </w:p>
    <w:p>
      <w:pPr>
        <w:pStyle w:val="BodyText"/>
        <w:spacing w:before="90"/>
        <w:ind w:left="118"/>
      </w:pPr>
      <w:r>
        <w:rPr/>
        <w:t>Siendo la Propuesta la siguiente:</w:t>
      </w:r>
    </w:p>
    <w:p>
      <w:pPr>
        <w:pStyle w:val="BodyText"/>
        <w:rPr>
          <w:sz w:val="20"/>
        </w:rPr>
      </w:pPr>
    </w:p>
    <w:p>
      <w:pPr>
        <w:pStyle w:val="BodyText"/>
        <w:spacing w:before="7"/>
        <w:rPr>
          <w:sz w:val="20"/>
        </w:rPr>
      </w:pPr>
      <w:r>
        <w:rPr/>
        <w:drawing>
          <wp:anchor distT="0" distB="0" distL="0" distR="0" allowOverlap="1" layoutInCell="1" locked="0" behindDoc="0" simplePos="0" relativeHeight="0">
            <wp:simplePos x="0" y="0"/>
            <wp:positionH relativeFrom="page">
              <wp:posOffset>1078865</wp:posOffset>
            </wp:positionH>
            <wp:positionV relativeFrom="paragraph">
              <wp:posOffset>175296</wp:posOffset>
            </wp:positionV>
            <wp:extent cx="4863957" cy="7582376"/>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863957" cy="7582376"/>
                    </a:xfrm>
                    <a:prstGeom prst="rect">
                      <a:avLst/>
                    </a:prstGeom>
                  </pic:spPr>
                </pic:pic>
              </a:graphicData>
            </a:graphic>
          </wp:anchor>
        </w:drawing>
      </w:r>
    </w:p>
    <w:p>
      <w:pPr>
        <w:spacing w:after="0"/>
        <w:rPr>
          <w:sz w:val="20"/>
        </w:rPr>
        <w:sectPr>
          <w:pgSz w:w="11910" w:h="16840"/>
          <w:pgMar w:header="468" w:footer="1048" w:top="1720" w:bottom="1240" w:left="1300" w:right="1080"/>
        </w:sectPr>
      </w:pPr>
    </w:p>
    <w:p>
      <w:pPr>
        <w:pStyle w:val="BodyText"/>
        <w:rPr>
          <w:sz w:val="20"/>
        </w:rPr>
      </w:pPr>
    </w:p>
    <w:p>
      <w:pPr>
        <w:pStyle w:val="BodyText"/>
        <w:spacing w:before="6"/>
        <w:rPr>
          <w:sz w:val="21"/>
        </w:rPr>
      </w:pPr>
    </w:p>
    <w:p>
      <w:pPr>
        <w:pStyle w:val="BodyText"/>
        <w:ind w:left="118"/>
        <w:jc w:val="both"/>
      </w:pPr>
      <w:r>
        <w:rPr/>
        <w:t>Interviene Dª. María Esther Tamargo Acebal, quien expone la propuesta.</w:t>
      </w:r>
    </w:p>
    <w:p>
      <w:pPr>
        <w:pStyle w:val="BodyText"/>
      </w:pPr>
    </w:p>
    <w:p>
      <w:pPr>
        <w:pStyle w:val="BodyText"/>
        <w:ind w:left="118" w:right="335"/>
        <w:jc w:val="both"/>
      </w:pPr>
      <w:r>
        <w:rPr/>
        <w:t>Sometido el asunto a votación, la Comisión Informativa aprobó la propuesta por mayoría simple de los miembros presentes, siendo el resultado de la votación; cinco (5) abstenciones (PSOE, PP y Grupo Mixto USP); y un (1) voto a favor (Grupo Mixto VOX).”</w:t>
      </w:r>
    </w:p>
    <w:p>
      <w:pPr>
        <w:pStyle w:val="BodyText"/>
      </w:pPr>
    </w:p>
    <w:p>
      <w:pPr>
        <w:pStyle w:val="BodyText"/>
        <w:ind w:left="118"/>
        <w:jc w:val="both"/>
      </w:pPr>
      <w:r>
        <w:rPr/>
        <w:t>Interviene D. Amado Jesús Vizcaíno Eugenio, quien expone la propuesta.</w:t>
      </w:r>
    </w:p>
    <w:p>
      <w:pPr>
        <w:pStyle w:val="BodyText"/>
      </w:pPr>
    </w:p>
    <w:p>
      <w:pPr>
        <w:pStyle w:val="BodyText"/>
        <w:spacing w:line="480" w:lineRule="auto"/>
        <w:ind w:left="118" w:right="456"/>
        <w:jc w:val="both"/>
      </w:pPr>
      <w:r>
        <w:rPr/>
        <w:t>Interviene Dª. María Esther Tamargo Acebal, quien se manifiesta conforme con la propuesta. Interviene D. Francisco Javier Aparicio Betancort, quien conforme con la propuesta.</w:t>
      </w:r>
    </w:p>
    <w:p>
      <w:pPr>
        <w:pStyle w:val="BodyText"/>
        <w:ind w:left="118" w:right="337"/>
        <w:jc w:val="both"/>
      </w:pPr>
      <w:r>
        <w:rPr/>
        <w:t>Interviene D. Ulpiano Manuel Calero Cabrera, quien se manifiesta disconforme con la propuesta, señala que no pueden actuar donde no tienen título.</w:t>
      </w:r>
    </w:p>
    <w:p>
      <w:pPr>
        <w:pStyle w:val="BodyText"/>
      </w:pPr>
    </w:p>
    <w:p>
      <w:pPr>
        <w:pStyle w:val="BodyText"/>
        <w:ind w:left="118" w:right="335"/>
        <w:jc w:val="both"/>
      </w:pPr>
      <w:r>
        <w:rPr/>
        <w:t>Interviene D. Amado Jesús Vizcaíno Eugenio, quien señala que la propuesta plantea un proyecto más amplio, y recuerdan al grupo de gobierno que llevan 7 años de gobierno con el Plan General en un cajón, y que eso genera la paralización del ayuntamiento.</w:t>
      </w:r>
    </w:p>
    <w:p>
      <w:pPr>
        <w:pStyle w:val="BodyText"/>
      </w:pPr>
    </w:p>
    <w:p>
      <w:pPr>
        <w:pStyle w:val="BodyText"/>
        <w:ind w:left="118" w:right="338"/>
        <w:jc w:val="both"/>
      </w:pPr>
      <w:r>
        <w:rPr/>
        <w:t>Interviene D. Francisco Javier Aparicio Betancort, quien plantea al grupo de gobierno que cuando va a haber un Plan General.</w:t>
      </w:r>
    </w:p>
    <w:p>
      <w:pPr>
        <w:pStyle w:val="BodyText"/>
      </w:pPr>
    </w:p>
    <w:p>
      <w:pPr>
        <w:pStyle w:val="BodyText"/>
        <w:ind w:left="118" w:right="334"/>
        <w:jc w:val="both"/>
      </w:pPr>
      <w:r>
        <w:rPr/>
        <w:t>Interviene el Sr. Alcalde, quien señala que se están efectuando obras de accesibilidad en marcha, y que no pierden de vista un plan de accesibilidad integral del municipio como documento de guía.</w:t>
      </w:r>
    </w:p>
    <w:p>
      <w:pPr>
        <w:pStyle w:val="BodyText"/>
      </w:pPr>
    </w:p>
    <w:p>
      <w:pPr>
        <w:pStyle w:val="BodyText"/>
        <w:ind w:left="118" w:right="336"/>
        <w:jc w:val="both"/>
      </w:pPr>
      <w:r>
        <w:rPr/>
        <w:t>Sometido el asunto a votación, el Pleno de la Corporación, no aprobó la propuesta, siendo el resultado de la votación; once (11) votos en contra (PSOE y Grupo Mixto USP); y ocho (8) votos a favor (PP, Grupo Mixto Cca y VOX).</w:t>
      </w:r>
    </w:p>
    <w:p>
      <w:pPr>
        <w:pStyle w:val="BodyText"/>
        <w:rPr>
          <w:sz w:val="26"/>
        </w:rPr>
      </w:pPr>
    </w:p>
    <w:p>
      <w:pPr>
        <w:pStyle w:val="BodyText"/>
        <w:rPr>
          <w:sz w:val="22"/>
        </w:rPr>
      </w:pPr>
    </w:p>
    <w:p>
      <w:pPr>
        <w:pStyle w:val="Heading1"/>
        <w:ind w:left="4370"/>
        <w:rPr>
          <w:u w:val="none"/>
        </w:rPr>
      </w:pPr>
      <w:r>
        <w:rPr>
          <w:u w:val="thick"/>
        </w:rPr>
        <w:t>PUNTO 6</w:t>
      </w:r>
      <w:r>
        <w:rPr>
          <w:b w:val="0"/>
          <w:u w:val="none"/>
        </w:rPr>
        <w:t>.- </w:t>
      </w:r>
      <w:r>
        <w:rPr>
          <w:u w:val="thick"/>
        </w:rPr>
        <w:t>NÚMERO DE EXPEDIENTE:</w:t>
      </w:r>
    </w:p>
    <w:p>
      <w:pPr>
        <w:pStyle w:val="BodyText"/>
        <w:ind w:left="118" w:right="335"/>
        <w:jc w:val="both"/>
      </w:pPr>
      <w:r>
        <w:rPr>
          <w:b/>
          <w:u w:val="thick"/>
        </w:rPr>
        <w:t>2026/00002489H. MOCIÓN.</w:t>
      </w:r>
      <w:r>
        <w:rPr>
          <w:b/>
        </w:rPr>
        <w:t> </w:t>
      </w:r>
      <w:r>
        <w:rPr/>
        <w:t>- Por el Sr. Secretario se procede a dar lectura al dictamen/informe/consulta de la Comisión Informativa de Régimen General, y Contratación, de fecha 6 de marzo de 2026, que sigue:</w:t>
      </w:r>
    </w:p>
    <w:p>
      <w:pPr>
        <w:pStyle w:val="BodyText"/>
      </w:pPr>
    </w:p>
    <w:p>
      <w:pPr>
        <w:pStyle w:val="Heading1"/>
        <w:jc w:val="both"/>
        <w:rPr>
          <w:b w:val="0"/>
          <w:u w:val="none"/>
        </w:rPr>
      </w:pPr>
      <w:r>
        <w:rPr>
          <w:b w:val="0"/>
          <w:u w:val="none"/>
        </w:rPr>
        <w:t>“</w:t>
      </w:r>
      <w:r>
        <w:rPr>
          <w:u w:val="thick"/>
        </w:rPr>
        <w:t>Punto 6</w:t>
      </w:r>
      <w:r>
        <w:rPr>
          <w:u w:val="none"/>
        </w:rPr>
        <w:t>.- </w:t>
      </w:r>
      <w:r>
        <w:rPr>
          <w:u w:val="thick"/>
        </w:rPr>
        <w:t>Número de expediente: 2026/00002489H. Moción</w:t>
      </w:r>
      <w:r>
        <w:rPr>
          <w:b w:val="0"/>
          <w:u w:val="none"/>
        </w:rPr>
        <w:t>. -</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pStyle w:val="BodyText"/>
        <w:ind w:left="1166"/>
        <w:rPr>
          <w:sz w:val="20"/>
        </w:rPr>
      </w:pPr>
      <w:r>
        <w:rPr>
          <w:sz w:val="20"/>
        </w:rPr>
        <w:drawing>
          <wp:inline distT="0" distB="0" distL="0" distR="0">
            <wp:extent cx="4417511" cy="6504432"/>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417511" cy="6504432"/>
                    </a:xfrm>
                    <a:prstGeom prst="rect">
                      <a:avLst/>
                    </a:prstGeom>
                  </pic:spPr>
                </pic:pic>
              </a:graphicData>
            </a:graphic>
          </wp:inline>
        </w:drawing>
      </w:r>
      <w:r>
        <w:rPr>
          <w:sz w:val="20"/>
        </w:rPr>
      </w:r>
    </w:p>
    <w:p>
      <w:pPr>
        <w:spacing w:after="0"/>
        <w:rPr>
          <w:sz w:val="20"/>
        </w:rPr>
        <w:sectPr>
          <w:pgSz w:w="11910" w:h="16840"/>
          <w:pgMar w:header="468" w:footer="1048" w:top="1720" w:bottom="1240" w:left="1300" w:right="1080"/>
        </w:sectPr>
      </w:pPr>
    </w:p>
    <w:p>
      <w:pPr>
        <w:pStyle w:val="BodyText"/>
        <w:spacing w:before="6"/>
        <w:rPr>
          <w:sz w:val="17"/>
        </w:rPr>
      </w:pPr>
    </w:p>
    <w:p>
      <w:pPr>
        <w:pStyle w:val="BodyText"/>
        <w:ind w:left="118"/>
        <w:rPr>
          <w:sz w:val="20"/>
        </w:rPr>
      </w:pPr>
      <w:r>
        <w:rPr>
          <w:sz w:val="20"/>
        </w:rPr>
        <w:drawing>
          <wp:inline distT="0" distB="0" distL="0" distR="0">
            <wp:extent cx="5336494" cy="6415087"/>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336494" cy="6415087"/>
                    </a:xfrm>
                    <a:prstGeom prst="rect">
                      <a:avLst/>
                    </a:prstGeom>
                  </pic:spPr>
                </pic:pic>
              </a:graphicData>
            </a:graphic>
          </wp:inline>
        </w:drawing>
      </w:r>
      <w:r>
        <w:rPr>
          <w:sz w:val="20"/>
        </w:rPr>
      </w:r>
    </w:p>
    <w:p>
      <w:pPr>
        <w:spacing w:after="0"/>
        <w:rPr>
          <w:sz w:val="20"/>
        </w:rPr>
        <w:sectPr>
          <w:pgSz w:w="11910" w:h="16840"/>
          <w:pgMar w:header="468" w:footer="1048" w:top="1720" w:bottom="1240" w:left="1300" w:right="1080"/>
        </w:sectPr>
      </w:pPr>
    </w:p>
    <w:p>
      <w:pPr>
        <w:pStyle w:val="BodyText"/>
        <w:spacing w:before="6"/>
        <w:rPr>
          <w:sz w:val="17"/>
        </w:rPr>
      </w:pPr>
    </w:p>
    <w:p>
      <w:pPr>
        <w:pStyle w:val="BodyText"/>
        <w:ind w:left="399"/>
        <w:rPr>
          <w:sz w:val="20"/>
        </w:rPr>
      </w:pPr>
      <w:r>
        <w:rPr>
          <w:sz w:val="20"/>
        </w:rPr>
        <w:drawing>
          <wp:inline distT="0" distB="0" distL="0" distR="0">
            <wp:extent cx="5365116" cy="7429690"/>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365116" cy="7429690"/>
                    </a:xfrm>
                    <a:prstGeom prst="rect">
                      <a:avLst/>
                    </a:prstGeom>
                  </pic:spPr>
                </pic:pic>
              </a:graphicData>
            </a:graphic>
          </wp:inline>
        </w:drawing>
      </w:r>
      <w:r>
        <w:rPr>
          <w:sz w:val="20"/>
        </w:rPr>
      </w:r>
    </w:p>
    <w:p>
      <w:pPr>
        <w:spacing w:after="0"/>
        <w:rPr>
          <w:sz w:val="20"/>
        </w:rPr>
        <w:sectPr>
          <w:pgSz w:w="11910" w:h="16840"/>
          <w:pgMar w:header="468" w:footer="1048" w:top="1720" w:bottom="1240" w:left="1300" w:right="1080"/>
        </w:sectPr>
      </w:pPr>
    </w:p>
    <w:p>
      <w:pPr>
        <w:pStyle w:val="BodyText"/>
        <w:rPr>
          <w:sz w:val="20"/>
        </w:rPr>
      </w:pPr>
    </w:p>
    <w:p>
      <w:pPr>
        <w:pStyle w:val="BodyText"/>
        <w:spacing w:before="5"/>
        <w:rPr>
          <w:sz w:val="19"/>
        </w:rPr>
      </w:pPr>
    </w:p>
    <w:p>
      <w:pPr>
        <w:pStyle w:val="BodyText"/>
        <w:ind w:left="3470"/>
        <w:rPr>
          <w:sz w:val="20"/>
        </w:rPr>
      </w:pPr>
      <w:r>
        <w:rPr>
          <w:sz w:val="20"/>
        </w:rPr>
        <w:drawing>
          <wp:inline distT="0" distB="0" distL="0" distR="0">
            <wp:extent cx="1485896" cy="834390"/>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1485896" cy="83439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16"/>
        </w:rPr>
      </w:pPr>
    </w:p>
    <w:p>
      <w:pPr>
        <w:pStyle w:val="BodyText"/>
        <w:spacing w:before="90"/>
        <w:ind w:left="118" w:right="335"/>
        <w:jc w:val="both"/>
      </w:pPr>
      <w:r>
        <w:rPr/>
        <w:t>Sometido el asunto a votación, la Comisión Informativa no aprobó la propuesta, siendo el resultado de la votación; cuatro (4) abstenciones (PSOE y PP); un (1) voto en contra (Grupo Mixto USP); y un (1) voto a favor (Grupo Mixto VOX).”</w:t>
      </w:r>
    </w:p>
    <w:p>
      <w:pPr>
        <w:pStyle w:val="BodyText"/>
        <w:spacing w:before="11"/>
        <w:rPr>
          <w:sz w:val="23"/>
        </w:rPr>
      </w:pPr>
    </w:p>
    <w:p>
      <w:pPr>
        <w:pStyle w:val="BodyText"/>
        <w:ind w:left="118"/>
        <w:jc w:val="both"/>
      </w:pPr>
      <w:r>
        <w:rPr/>
        <w:t>Interviene Dª. María Esther Tamargo Acebal, quien expone la propuesta.</w:t>
      </w:r>
    </w:p>
    <w:p>
      <w:pPr>
        <w:pStyle w:val="BodyText"/>
      </w:pPr>
    </w:p>
    <w:p>
      <w:pPr>
        <w:pStyle w:val="BodyText"/>
        <w:ind w:left="118" w:right="335"/>
        <w:jc w:val="both"/>
      </w:pPr>
      <w:r>
        <w:rPr/>
        <w:t>Interviene D. Amado Jesús Vizcaíno Eugenio, quien se manifiesta disconforme con la propuesta, entiende que la religión no tiene país ni frontera, y que este no es el espacio de este debate.</w:t>
      </w:r>
    </w:p>
    <w:p>
      <w:pPr>
        <w:pStyle w:val="BodyText"/>
      </w:pPr>
    </w:p>
    <w:p>
      <w:pPr>
        <w:pStyle w:val="BodyText"/>
        <w:ind w:left="118" w:right="336"/>
        <w:jc w:val="both"/>
      </w:pPr>
      <w:r>
        <w:rPr/>
        <w:t>Interviene D. Francisco Javier Aparicio Betancort, quien se manifiesta disconforme con la propuesta.</w:t>
      </w:r>
    </w:p>
    <w:p>
      <w:pPr>
        <w:pStyle w:val="BodyText"/>
      </w:pPr>
    </w:p>
    <w:p>
      <w:pPr>
        <w:pStyle w:val="BodyText"/>
        <w:ind w:left="118" w:right="336"/>
        <w:jc w:val="both"/>
      </w:pPr>
      <w:r>
        <w:rPr/>
        <w:t>Interviene D. Marcial Nicolás Saavedra Sanginés, quien se manifiesta disconforme con la propuesta, y señala que la multiculturalidad es una realidad, y que no veía imposición de nada a nadie.</w:t>
      </w:r>
    </w:p>
    <w:p>
      <w:pPr>
        <w:pStyle w:val="BodyText"/>
      </w:pPr>
    </w:p>
    <w:p>
      <w:pPr>
        <w:pStyle w:val="BodyText"/>
        <w:ind w:left="118" w:right="334"/>
        <w:jc w:val="both"/>
      </w:pPr>
      <w:r>
        <w:rPr/>
        <w:t>Interviene Dª. María Esther Tamargo Acebal, quien plantea si también se contempla en los menús, la Cuaresma de los cristianos, el menú kosher para los judíos, y el menú para los hinduistas.</w:t>
      </w:r>
    </w:p>
    <w:p>
      <w:pPr>
        <w:pStyle w:val="BodyText"/>
      </w:pPr>
    </w:p>
    <w:p>
      <w:pPr>
        <w:pStyle w:val="BodyText"/>
        <w:ind w:left="118" w:right="337"/>
        <w:jc w:val="both"/>
      </w:pPr>
      <w:r>
        <w:rPr/>
        <w:t>Interviene D. Amado Jesús Vizcaíno Eugenio, quien señala que el resto de las religiones entiende, que está seguro de que si los padres lo solicitan y hay posibilidad se dará.</w:t>
      </w:r>
    </w:p>
    <w:p>
      <w:pPr>
        <w:pStyle w:val="BodyText"/>
      </w:pPr>
    </w:p>
    <w:p>
      <w:pPr>
        <w:pStyle w:val="BodyText"/>
        <w:ind w:left="118" w:right="339"/>
        <w:jc w:val="both"/>
      </w:pPr>
      <w:r>
        <w:rPr/>
        <w:t>Interviene D. Marcial Nicolás Saavedra Sanginés, quien señala que también son parte de nuestra población los que vienen de fuera.</w:t>
      </w:r>
    </w:p>
    <w:p>
      <w:pPr>
        <w:pStyle w:val="BodyText"/>
      </w:pPr>
    </w:p>
    <w:p>
      <w:pPr>
        <w:pStyle w:val="BodyText"/>
        <w:ind w:left="118" w:right="336"/>
        <w:jc w:val="both"/>
      </w:pPr>
      <w:r>
        <w:rPr/>
        <w:t>Sometido el asunto a votación, el Pleno de la Corporación, no aprobó la propuesta, siendo el resultado de la votación; dieciocho (18) votos en contra (PSOE, PP y Grupo Mixto USP y Cca); y un (1) voto a favor (Grupo Mixto VOX).</w:t>
      </w:r>
    </w:p>
    <w:p>
      <w:pPr>
        <w:pStyle w:val="BodyText"/>
        <w:rPr>
          <w:sz w:val="26"/>
        </w:rPr>
      </w:pPr>
    </w:p>
    <w:p>
      <w:pPr>
        <w:pStyle w:val="BodyText"/>
        <w:rPr>
          <w:sz w:val="22"/>
        </w:rPr>
      </w:pPr>
    </w:p>
    <w:p>
      <w:pPr>
        <w:pStyle w:val="Heading1"/>
        <w:ind w:right="337" w:firstLine="4253"/>
        <w:jc w:val="both"/>
        <w:rPr>
          <w:b w:val="0"/>
          <w:u w:val="none"/>
        </w:rPr>
      </w:pPr>
      <w:r>
        <w:rPr>
          <w:u w:val="thick"/>
        </w:rPr>
        <w:t>PUNTO 7</w:t>
      </w:r>
      <w:r>
        <w:rPr>
          <w:b w:val="0"/>
          <w:u w:val="none"/>
        </w:rPr>
        <w:t>.- </w:t>
      </w:r>
      <w:r>
        <w:rPr>
          <w:u w:val="thick"/>
        </w:rPr>
        <w:t>NÚMERO DE EXPEDIENTE:</w:t>
      </w:r>
      <w:r>
        <w:rPr>
          <w:u w:val="none"/>
        </w:rPr>
        <w:t> </w:t>
      </w:r>
      <w:r>
        <w:rPr>
          <w:u w:val="thick"/>
        </w:rPr>
        <w:t>2026/00001426J. MOCION GRUPO MUNICIPAL SOCIALISTA Y, LANZAROTE EN</w:t>
      </w:r>
      <w:r>
        <w:rPr>
          <w:u w:val="none"/>
        </w:rPr>
        <w:t> </w:t>
      </w:r>
      <w:r>
        <w:rPr>
          <w:u w:val="thick"/>
        </w:rPr>
        <w:t>PIE SI PODEMOS EN DEFENSA DE LAS PETICIONES DE ESPAÑA ANTE LA</w:t>
      </w:r>
      <w:r>
        <w:rPr>
          <w:u w:val="none"/>
        </w:rPr>
        <w:t> </w:t>
      </w:r>
      <w:r>
        <w:rPr>
          <w:u w:val="thick"/>
        </w:rPr>
        <w:t>NEGOCIACION DE LA NUEVA PAC PARA EL ESCENARIO 2028-2034.</w:t>
      </w:r>
      <w:r>
        <w:rPr>
          <w:u w:val="none"/>
        </w:rPr>
        <w:t> </w:t>
      </w:r>
      <w:r>
        <w:rPr>
          <w:b w:val="0"/>
          <w:u w:val="none"/>
        </w:rPr>
        <w:t>- Por el Sr.</w:t>
      </w:r>
    </w:p>
    <w:p>
      <w:pPr>
        <w:pStyle w:val="BodyText"/>
        <w:ind w:left="118" w:right="336"/>
        <w:jc w:val="both"/>
      </w:pPr>
      <w:r>
        <w:rPr/>
        <w:t>Secretario se procede a dar lectura al dictamen/informe/consulta de la Comisión Informativa de Turismo, y Relaciones Institucionales, de fecha 6 de marzo de 2026, que sigue:</w:t>
      </w:r>
    </w:p>
    <w:p>
      <w:pPr>
        <w:spacing w:after="0"/>
        <w:jc w:val="both"/>
        <w:sectPr>
          <w:pgSz w:w="11910" w:h="16840"/>
          <w:pgMar w:header="468" w:footer="1048" w:top="1720" w:bottom="1240" w:left="1300" w:right="1080"/>
        </w:sectPr>
      </w:pPr>
    </w:p>
    <w:p>
      <w:pPr>
        <w:pStyle w:val="BodyText"/>
        <w:spacing w:before="8"/>
        <w:rPr>
          <w:sz w:val="9"/>
        </w:rPr>
      </w:pPr>
    </w:p>
    <w:p>
      <w:pPr>
        <w:pStyle w:val="Heading1"/>
        <w:spacing w:before="90"/>
        <w:ind w:right="333"/>
        <w:jc w:val="both"/>
        <w:rPr>
          <w:u w:val="none"/>
        </w:rPr>
      </w:pPr>
      <w:r>
        <w:rPr>
          <w:b w:val="0"/>
          <w:spacing w:val="-3"/>
          <w:u w:val="none"/>
        </w:rPr>
        <w:t>“</w:t>
      </w:r>
      <w:r>
        <w:rPr>
          <w:spacing w:val="-3"/>
          <w:u w:val="thick"/>
        </w:rPr>
        <w:t>Punto 2º.-</w:t>
      </w:r>
      <w:r>
        <w:rPr>
          <w:spacing w:val="-3"/>
          <w:u w:val="none"/>
        </w:rPr>
        <w:t> </w:t>
      </w:r>
      <w:r>
        <w:rPr>
          <w:spacing w:val="-3"/>
          <w:u w:val="thick"/>
        </w:rPr>
        <w:t>Número </w:t>
      </w:r>
      <w:r>
        <w:rPr>
          <w:u w:val="thick"/>
        </w:rPr>
        <w:t>de </w:t>
      </w:r>
      <w:r>
        <w:rPr>
          <w:spacing w:val="-4"/>
          <w:u w:val="thick"/>
        </w:rPr>
        <w:t>expediente: 2026/00001426J. </w:t>
      </w:r>
      <w:r>
        <w:rPr>
          <w:spacing w:val="-3"/>
          <w:u w:val="thick"/>
        </w:rPr>
        <w:t>MOCION GRUPO MUNICIPAL</w:t>
      </w:r>
      <w:r>
        <w:rPr>
          <w:spacing w:val="-3"/>
          <w:u w:val="none"/>
        </w:rPr>
        <w:t> </w:t>
      </w:r>
      <w:r>
        <w:rPr>
          <w:spacing w:val="-4"/>
          <w:u w:val="thick"/>
        </w:rPr>
        <w:t>SOCIALISTA</w:t>
      </w:r>
      <w:r>
        <w:rPr>
          <w:spacing w:val="52"/>
          <w:u w:val="thick"/>
        </w:rPr>
        <w:t> </w:t>
      </w:r>
      <w:r>
        <w:rPr>
          <w:u w:val="thick"/>
        </w:rPr>
        <w:t>Y, </w:t>
      </w:r>
      <w:r>
        <w:rPr>
          <w:spacing w:val="-3"/>
          <w:u w:val="thick"/>
        </w:rPr>
        <w:t>LANZAROTE </w:t>
      </w:r>
      <w:r>
        <w:rPr>
          <w:u w:val="thick"/>
        </w:rPr>
        <w:t>EN </w:t>
      </w:r>
      <w:r>
        <w:rPr>
          <w:spacing w:val="-3"/>
          <w:u w:val="thick"/>
        </w:rPr>
        <w:t>PIE </w:t>
      </w:r>
      <w:r>
        <w:rPr>
          <w:u w:val="thick"/>
        </w:rPr>
        <w:t>SI </w:t>
      </w:r>
      <w:r>
        <w:rPr>
          <w:spacing w:val="-3"/>
          <w:u w:val="thick"/>
        </w:rPr>
        <w:t>PODEMOS </w:t>
      </w:r>
      <w:r>
        <w:rPr>
          <w:u w:val="thick"/>
        </w:rPr>
        <w:t>EN </w:t>
      </w:r>
      <w:r>
        <w:rPr>
          <w:spacing w:val="-3"/>
          <w:u w:val="thick"/>
        </w:rPr>
        <w:t>DEFENSA </w:t>
      </w:r>
      <w:r>
        <w:rPr>
          <w:u w:val="thick"/>
        </w:rPr>
        <w:t>DE </w:t>
      </w:r>
      <w:r>
        <w:rPr>
          <w:spacing w:val="-3"/>
          <w:u w:val="thick"/>
        </w:rPr>
        <w:t>LAS</w:t>
      </w:r>
      <w:r>
        <w:rPr>
          <w:spacing w:val="-3"/>
          <w:u w:val="none"/>
        </w:rPr>
        <w:t> </w:t>
      </w:r>
      <w:r>
        <w:rPr>
          <w:spacing w:val="-4"/>
          <w:u w:val="thick"/>
        </w:rPr>
        <w:t>PETICIONES </w:t>
      </w:r>
      <w:r>
        <w:rPr>
          <w:u w:val="thick"/>
        </w:rPr>
        <w:t>DE </w:t>
      </w:r>
      <w:r>
        <w:rPr>
          <w:spacing w:val="-3"/>
          <w:u w:val="thick"/>
        </w:rPr>
        <w:t>ESPAÑA ANTE </w:t>
      </w:r>
      <w:r>
        <w:rPr>
          <w:u w:val="thick"/>
        </w:rPr>
        <w:t>LA </w:t>
      </w:r>
      <w:r>
        <w:rPr>
          <w:spacing w:val="-4"/>
          <w:u w:val="thick"/>
        </w:rPr>
        <w:t>NEGOCIACION </w:t>
      </w:r>
      <w:r>
        <w:rPr>
          <w:u w:val="thick"/>
        </w:rPr>
        <w:t>DE LA </w:t>
      </w:r>
      <w:r>
        <w:rPr>
          <w:spacing w:val="-3"/>
          <w:u w:val="thick"/>
        </w:rPr>
        <w:t>NUEVA PAC PARA </w:t>
      </w:r>
      <w:r>
        <w:rPr>
          <w:u w:val="thick"/>
        </w:rPr>
        <w:t>EL</w:t>
      </w:r>
      <w:r>
        <w:rPr>
          <w:u w:val="none"/>
        </w:rPr>
        <w:t> </w:t>
      </w:r>
      <w:r>
        <w:rPr>
          <w:spacing w:val="-3"/>
          <w:u w:val="thick"/>
        </w:rPr>
        <w:t>ESCENARIO </w:t>
      </w:r>
      <w:r>
        <w:rPr>
          <w:spacing w:val="-4"/>
          <w:u w:val="thick"/>
        </w:rPr>
        <w:t>2028-2034.</w:t>
      </w:r>
      <w:r>
        <w:rPr>
          <w:spacing w:val="-4"/>
          <w:u w:val="none"/>
        </w:rPr>
        <w:t> </w:t>
      </w:r>
      <w:r>
        <w:rPr>
          <w:u w:val="none"/>
        </w:rPr>
        <w:t>-</w:t>
      </w:r>
    </w:p>
    <w:p>
      <w:pPr>
        <w:pStyle w:val="BodyText"/>
        <w:spacing w:before="2"/>
        <w:rPr>
          <w:b/>
          <w:sz w:val="16"/>
        </w:rPr>
      </w:pPr>
    </w:p>
    <w:p>
      <w:pPr>
        <w:pStyle w:val="BodyText"/>
        <w:spacing w:before="90"/>
        <w:ind w:left="118"/>
      </w:pPr>
      <w:r>
        <w:rPr/>
        <w:t>Siendo la Propuesta la siguiente:</w:t>
      </w:r>
    </w:p>
    <w:p>
      <w:pPr>
        <w:pStyle w:val="BodyText"/>
        <w:rPr>
          <w:sz w:val="20"/>
        </w:rPr>
      </w:pPr>
    </w:p>
    <w:p>
      <w:pPr>
        <w:pStyle w:val="BodyText"/>
        <w:rPr>
          <w:sz w:val="11"/>
        </w:rPr>
      </w:pPr>
      <w:r>
        <w:rPr/>
        <w:drawing>
          <wp:anchor distT="0" distB="0" distL="0" distR="0" allowOverlap="1" layoutInCell="1" locked="0" behindDoc="0" simplePos="0" relativeHeight="1">
            <wp:simplePos x="0" y="0"/>
            <wp:positionH relativeFrom="page">
              <wp:posOffset>1078547</wp:posOffset>
            </wp:positionH>
            <wp:positionV relativeFrom="paragraph">
              <wp:posOffset>105465</wp:posOffset>
            </wp:positionV>
            <wp:extent cx="5389102" cy="6534816"/>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389102" cy="6534816"/>
                    </a:xfrm>
                    <a:prstGeom prst="rect">
                      <a:avLst/>
                    </a:prstGeom>
                  </pic:spPr>
                </pic:pic>
              </a:graphicData>
            </a:graphic>
          </wp:anchor>
        </w:drawing>
      </w:r>
    </w:p>
    <w:p>
      <w:pPr>
        <w:spacing w:after="0"/>
        <w:rPr>
          <w:sz w:val="11"/>
        </w:rPr>
        <w:sectPr>
          <w:pgSz w:w="11910" w:h="16840"/>
          <w:pgMar w:header="468" w:footer="1048" w:top="1720" w:bottom="1240" w:left="1300" w:right="1080"/>
        </w:sectPr>
      </w:pPr>
    </w:p>
    <w:p>
      <w:pPr>
        <w:pStyle w:val="BodyText"/>
        <w:spacing w:before="6"/>
        <w:rPr>
          <w:sz w:val="17"/>
        </w:rPr>
      </w:pPr>
    </w:p>
    <w:p>
      <w:pPr>
        <w:pStyle w:val="BodyText"/>
        <w:ind w:left="406"/>
        <w:rPr>
          <w:sz w:val="20"/>
        </w:rPr>
      </w:pPr>
      <w:r>
        <w:rPr>
          <w:sz w:val="20"/>
        </w:rPr>
        <w:drawing>
          <wp:inline distT="0" distB="0" distL="0" distR="0">
            <wp:extent cx="5314317" cy="6786657"/>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314317" cy="6786657"/>
                    </a:xfrm>
                    <a:prstGeom prst="rect">
                      <a:avLst/>
                    </a:prstGeom>
                  </pic:spPr>
                </pic:pic>
              </a:graphicData>
            </a:graphic>
          </wp:inline>
        </w:drawing>
      </w:r>
      <w:r>
        <w:rPr>
          <w:sz w:val="20"/>
        </w:rPr>
      </w:r>
    </w:p>
    <w:p>
      <w:pPr>
        <w:spacing w:after="0"/>
        <w:rPr>
          <w:sz w:val="20"/>
        </w:rPr>
        <w:sectPr>
          <w:pgSz w:w="11910" w:h="16840"/>
          <w:pgMar w:header="468" w:footer="1048" w:top="1720" w:bottom="1240" w:left="1300" w:right="1080"/>
        </w:sectPr>
      </w:pPr>
    </w:p>
    <w:p>
      <w:pPr>
        <w:pStyle w:val="BodyText"/>
        <w:spacing w:before="6"/>
        <w:rPr>
          <w:sz w:val="17"/>
        </w:rPr>
      </w:pPr>
    </w:p>
    <w:p>
      <w:pPr>
        <w:pStyle w:val="BodyText"/>
        <w:ind w:left="398"/>
        <w:rPr>
          <w:sz w:val="20"/>
        </w:rPr>
      </w:pPr>
      <w:r>
        <w:rPr>
          <w:sz w:val="20"/>
        </w:rPr>
        <w:drawing>
          <wp:inline distT="0" distB="0" distL="0" distR="0">
            <wp:extent cx="5347845" cy="6703504"/>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347845" cy="6703504"/>
                    </a:xfrm>
                    <a:prstGeom prst="rect">
                      <a:avLst/>
                    </a:prstGeom>
                  </pic:spPr>
                </pic:pic>
              </a:graphicData>
            </a:graphic>
          </wp:inline>
        </w:drawing>
      </w:r>
      <w:r>
        <w:rPr>
          <w:sz w:val="20"/>
        </w:rPr>
      </w:r>
    </w:p>
    <w:p>
      <w:pPr>
        <w:spacing w:after="0"/>
        <w:rPr>
          <w:sz w:val="20"/>
        </w:rPr>
        <w:sectPr>
          <w:pgSz w:w="11910" w:h="16840"/>
          <w:pgMar w:header="468" w:footer="1048" w:top="1720" w:bottom="1240" w:left="1300" w:right="1080"/>
        </w:sectPr>
      </w:pPr>
    </w:p>
    <w:p>
      <w:pPr>
        <w:pStyle w:val="BodyText"/>
        <w:spacing w:before="6"/>
        <w:rPr>
          <w:sz w:val="17"/>
        </w:rPr>
      </w:pPr>
    </w:p>
    <w:p>
      <w:pPr>
        <w:pStyle w:val="BodyText"/>
        <w:ind w:left="398"/>
        <w:rPr>
          <w:sz w:val="20"/>
        </w:rPr>
      </w:pPr>
      <w:r>
        <w:rPr>
          <w:sz w:val="20"/>
        </w:rPr>
        <w:drawing>
          <wp:inline distT="0" distB="0" distL="0" distR="0">
            <wp:extent cx="5389815" cy="6896100"/>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389815" cy="6896100"/>
                    </a:xfrm>
                    <a:prstGeom prst="rect">
                      <a:avLst/>
                    </a:prstGeom>
                  </pic:spPr>
                </pic:pic>
              </a:graphicData>
            </a:graphic>
          </wp:inline>
        </w:drawing>
      </w:r>
      <w:r>
        <w:rPr>
          <w:sz w:val="20"/>
        </w:rPr>
      </w:r>
    </w:p>
    <w:p>
      <w:pPr>
        <w:pStyle w:val="BodyText"/>
        <w:spacing w:before="147"/>
        <w:ind w:left="118" w:right="335"/>
        <w:jc w:val="both"/>
      </w:pPr>
      <w:r>
        <w:rPr/>
        <w:t>Sometido el asunto a votación, la Comisión Informativa aprobó la propuesta por mayoría simple de los miembros presentes, siendo el resultado de la votación; tres (3) votos a favor (PSOE) y tres (3) abstenciones (PP y Grupo Mixto VOX).”</w:t>
      </w:r>
    </w:p>
    <w:p>
      <w:pPr>
        <w:pStyle w:val="BodyText"/>
        <w:spacing w:before="5"/>
        <w:rPr>
          <w:sz w:val="34"/>
        </w:rPr>
      </w:pPr>
    </w:p>
    <w:p>
      <w:pPr>
        <w:pStyle w:val="BodyText"/>
        <w:ind w:left="118"/>
        <w:jc w:val="both"/>
      </w:pPr>
      <w:r>
        <w:rPr/>
        <w:t>Interviene D. Marcial Nicolás Saavedra Sanginés, quien expone la propuesta.</w:t>
      </w:r>
    </w:p>
    <w:p>
      <w:pPr>
        <w:spacing w:after="0"/>
        <w:jc w:val="both"/>
        <w:sectPr>
          <w:pgSz w:w="11910" w:h="16840"/>
          <w:pgMar w:header="468" w:footer="1048" w:top="1720" w:bottom="1240" w:left="1300" w:right="1080"/>
        </w:sectPr>
      </w:pPr>
    </w:p>
    <w:p>
      <w:pPr>
        <w:pStyle w:val="BodyText"/>
        <w:spacing w:before="8"/>
        <w:rPr>
          <w:sz w:val="9"/>
        </w:rPr>
      </w:pPr>
    </w:p>
    <w:p>
      <w:pPr>
        <w:pStyle w:val="BodyText"/>
        <w:spacing w:before="90"/>
        <w:ind w:left="118" w:right="333"/>
        <w:jc w:val="both"/>
      </w:pPr>
      <w:r>
        <w:rPr>
          <w:spacing w:val="-4"/>
        </w:rPr>
        <w:t>Interviene </w:t>
      </w:r>
      <w:r>
        <w:rPr>
          <w:spacing w:val="-3"/>
        </w:rPr>
        <w:t>Dª. María Esther </w:t>
      </w:r>
      <w:r>
        <w:rPr>
          <w:spacing w:val="-4"/>
        </w:rPr>
        <w:t>Tamargo </w:t>
      </w:r>
      <w:r>
        <w:rPr>
          <w:spacing w:val="-3"/>
        </w:rPr>
        <w:t>Acebal, quien </w:t>
      </w:r>
      <w:r>
        <w:rPr/>
        <w:t>se </w:t>
      </w:r>
      <w:r>
        <w:rPr>
          <w:spacing w:val="-4"/>
        </w:rPr>
        <w:t>manifiesta disconforme </w:t>
      </w:r>
      <w:r>
        <w:rPr>
          <w:spacing w:val="-3"/>
        </w:rPr>
        <w:t>con </w:t>
      </w:r>
      <w:r>
        <w:rPr/>
        <w:t>la </w:t>
      </w:r>
      <w:r>
        <w:rPr>
          <w:spacing w:val="-4"/>
        </w:rPr>
        <w:t>propuesta, </w:t>
      </w:r>
      <w:r>
        <w:rPr>
          <w:spacing w:val="-3"/>
        </w:rPr>
        <w:t>señala que </w:t>
      </w:r>
      <w:r>
        <w:rPr/>
        <w:t>el </w:t>
      </w:r>
      <w:r>
        <w:rPr>
          <w:spacing w:val="-3"/>
        </w:rPr>
        <w:t>enfoque actual </w:t>
      </w:r>
      <w:r>
        <w:rPr>
          <w:spacing w:val="-4"/>
        </w:rPr>
        <w:t>perjudica </w:t>
      </w:r>
      <w:r>
        <w:rPr/>
        <w:t>a </w:t>
      </w:r>
      <w:r>
        <w:rPr>
          <w:spacing w:val="-4"/>
        </w:rPr>
        <w:t>ganaderos </w:t>
      </w:r>
      <w:r>
        <w:rPr/>
        <w:t>y </w:t>
      </w:r>
      <w:r>
        <w:rPr>
          <w:spacing w:val="-4"/>
        </w:rPr>
        <w:t>agricultores españoles.</w:t>
      </w:r>
    </w:p>
    <w:p>
      <w:pPr>
        <w:pStyle w:val="BodyText"/>
      </w:pPr>
    </w:p>
    <w:p>
      <w:pPr>
        <w:pStyle w:val="BodyText"/>
        <w:ind w:left="118" w:right="333"/>
        <w:jc w:val="both"/>
      </w:pPr>
      <w:r>
        <w:rPr>
          <w:spacing w:val="-4"/>
        </w:rPr>
        <w:t>Interviene </w:t>
      </w:r>
      <w:r>
        <w:rPr/>
        <w:t>D. </w:t>
      </w:r>
      <w:r>
        <w:rPr>
          <w:spacing w:val="-3"/>
        </w:rPr>
        <w:t>Amado Jesús </w:t>
      </w:r>
      <w:r>
        <w:rPr>
          <w:spacing w:val="-4"/>
        </w:rPr>
        <w:t>Vizcaíno Eugenio, </w:t>
      </w:r>
      <w:r>
        <w:rPr>
          <w:spacing w:val="-3"/>
        </w:rPr>
        <w:t>quien </w:t>
      </w:r>
      <w:r>
        <w:rPr>
          <w:spacing w:val="-4"/>
        </w:rPr>
        <w:t>manifiesta </w:t>
      </w:r>
      <w:r>
        <w:rPr>
          <w:spacing w:val="-3"/>
        </w:rPr>
        <w:t>que </w:t>
      </w:r>
      <w:r>
        <w:rPr/>
        <w:t>se </w:t>
      </w:r>
      <w:r>
        <w:rPr>
          <w:spacing w:val="-4"/>
        </w:rPr>
        <w:t>abstendrá, </w:t>
      </w:r>
      <w:r>
        <w:rPr>
          <w:spacing w:val="-3"/>
        </w:rPr>
        <w:t>pide que </w:t>
      </w:r>
      <w:r>
        <w:rPr/>
        <w:t>se </w:t>
      </w:r>
      <w:r>
        <w:rPr>
          <w:spacing w:val="-3"/>
        </w:rPr>
        <w:t>deje</w:t>
      </w:r>
      <w:r>
        <w:rPr>
          <w:spacing w:val="-6"/>
        </w:rPr>
        <w:t> </w:t>
      </w:r>
      <w:r>
        <w:rPr>
          <w:spacing w:val="-3"/>
        </w:rPr>
        <w:t>sobre</w:t>
      </w:r>
      <w:r>
        <w:rPr>
          <w:spacing w:val="-5"/>
        </w:rPr>
        <w:t> </w:t>
      </w:r>
      <w:r>
        <w:rPr/>
        <w:t>la</w:t>
      </w:r>
      <w:r>
        <w:rPr>
          <w:spacing w:val="-6"/>
        </w:rPr>
        <w:t> </w:t>
      </w:r>
      <w:r>
        <w:rPr>
          <w:spacing w:val="-3"/>
        </w:rPr>
        <w:t>mesa</w:t>
      </w:r>
      <w:r>
        <w:rPr>
          <w:spacing w:val="-6"/>
        </w:rPr>
        <w:t> </w:t>
      </w:r>
      <w:r>
        <w:rPr>
          <w:spacing w:val="-3"/>
        </w:rPr>
        <w:t>porque</w:t>
      </w:r>
      <w:r>
        <w:rPr>
          <w:spacing w:val="-5"/>
        </w:rPr>
        <w:t> </w:t>
      </w:r>
      <w:r>
        <w:rPr>
          <w:spacing w:val="-3"/>
        </w:rPr>
        <w:t>llega</w:t>
      </w:r>
      <w:r>
        <w:rPr>
          <w:spacing w:val="-6"/>
        </w:rPr>
        <w:t> </w:t>
      </w:r>
      <w:r>
        <w:rPr>
          <w:spacing w:val="-3"/>
        </w:rPr>
        <w:t>tarde,</w:t>
      </w:r>
      <w:r>
        <w:rPr>
          <w:spacing w:val="-5"/>
        </w:rPr>
        <w:t> </w:t>
      </w:r>
      <w:r>
        <w:rPr/>
        <w:t>y</w:t>
      </w:r>
      <w:r>
        <w:rPr>
          <w:spacing w:val="-5"/>
        </w:rPr>
        <w:t> </w:t>
      </w:r>
      <w:r>
        <w:rPr>
          <w:spacing w:val="-3"/>
        </w:rPr>
        <w:t>señala</w:t>
      </w:r>
      <w:r>
        <w:rPr>
          <w:spacing w:val="-6"/>
        </w:rPr>
        <w:t> </w:t>
      </w:r>
      <w:r>
        <w:rPr>
          <w:spacing w:val="-3"/>
        </w:rPr>
        <w:t>que</w:t>
      </w:r>
      <w:r>
        <w:rPr>
          <w:spacing w:val="-5"/>
        </w:rPr>
        <w:t> </w:t>
      </w:r>
      <w:r>
        <w:rPr>
          <w:spacing w:val="-3"/>
        </w:rPr>
        <w:t>hay</w:t>
      </w:r>
      <w:r>
        <w:rPr>
          <w:spacing w:val="-5"/>
        </w:rPr>
        <w:t> </w:t>
      </w:r>
      <w:r>
        <w:rPr>
          <w:spacing w:val="-3"/>
        </w:rPr>
        <w:t>nuevo</w:t>
      </w:r>
      <w:r>
        <w:rPr>
          <w:spacing w:val="-6"/>
        </w:rPr>
        <w:t> </w:t>
      </w:r>
      <w:r>
        <w:rPr>
          <w:spacing w:val="-4"/>
        </w:rPr>
        <w:t>acuerdo</w:t>
      </w:r>
      <w:r>
        <w:rPr>
          <w:spacing w:val="-5"/>
        </w:rPr>
        <w:t> </w:t>
      </w:r>
      <w:r>
        <w:rPr/>
        <w:t>a</w:t>
      </w:r>
      <w:r>
        <w:rPr>
          <w:spacing w:val="-6"/>
        </w:rPr>
        <w:t> </w:t>
      </w:r>
      <w:r>
        <w:rPr>
          <w:spacing w:val="-3"/>
        </w:rPr>
        <w:t>nivel</w:t>
      </w:r>
      <w:r>
        <w:rPr>
          <w:spacing w:val="-6"/>
        </w:rPr>
        <w:t> </w:t>
      </w:r>
      <w:r>
        <w:rPr>
          <w:spacing w:val="-4"/>
        </w:rPr>
        <w:t>Canarias.</w:t>
      </w:r>
    </w:p>
    <w:p>
      <w:pPr>
        <w:pStyle w:val="BodyText"/>
      </w:pPr>
    </w:p>
    <w:p>
      <w:pPr>
        <w:pStyle w:val="BodyText"/>
        <w:ind w:left="118" w:right="33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spacing w:val="-4"/>
        </w:rPr>
        <w:t>manifiesta </w:t>
      </w:r>
      <w:r>
        <w:rPr>
          <w:spacing w:val="-3"/>
        </w:rPr>
        <w:t>que </w:t>
      </w:r>
      <w:r>
        <w:rPr/>
        <w:t>se </w:t>
      </w:r>
      <w:r>
        <w:rPr>
          <w:spacing w:val="-4"/>
        </w:rPr>
        <w:t>abstendrá, </w:t>
      </w:r>
      <w:r>
        <w:rPr>
          <w:spacing w:val="-3"/>
        </w:rPr>
        <w:t>señala </w:t>
      </w:r>
      <w:r>
        <w:rPr/>
        <w:t>su </w:t>
      </w:r>
      <w:r>
        <w:rPr>
          <w:spacing w:val="-4"/>
        </w:rPr>
        <w:t>disconformidad </w:t>
      </w:r>
      <w:r>
        <w:rPr>
          <w:spacing w:val="-3"/>
        </w:rPr>
        <w:t>con </w:t>
      </w:r>
      <w:r>
        <w:rPr/>
        <w:t>la </w:t>
      </w:r>
      <w:r>
        <w:rPr>
          <w:spacing w:val="-3"/>
        </w:rPr>
        <w:t>actual </w:t>
      </w:r>
      <w:r>
        <w:rPr>
          <w:spacing w:val="-4"/>
        </w:rPr>
        <w:t>propuesta </w:t>
      </w:r>
      <w:r>
        <w:rPr>
          <w:spacing w:val="-3"/>
        </w:rPr>
        <w:t>PAC, </w:t>
      </w:r>
      <w:r>
        <w:rPr/>
        <w:t>y </w:t>
      </w:r>
      <w:r>
        <w:rPr>
          <w:spacing w:val="-3"/>
        </w:rPr>
        <w:t>señala que hay </w:t>
      </w:r>
      <w:r>
        <w:rPr/>
        <w:t>un </w:t>
      </w:r>
      <w:r>
        <w:rPr>
          <w:spacing w:val="-3"/>
        </w:rPr>
        <w:t>nuevo acuerdo nivel </w:t>
      </w:r>
      <w:r>
        <w:rPr>
          <w:spacing w:val="-4"/>
        </w:rPr>
        <w:t>Canarias.</w:t>
      </w:r>
    </w:p>
    <w:p>
      <w:pPr>
        <w:pStyle w:val="BodyText"/>
      </w:pPr>
    </w:p>
    <w:p>
      <w:pPr>
        <w:pStyle w:val="BodyText"/>
        <w:ind w:left="118"/>
        <w:jc w:val="both"/>
      </w:pPr>
      <w:r>
        <w:rPr/>
        <w:t>Interviene D. Marcial Nicolás Saavedra Sanginés, quien señala que mantiene la propuesta.</w:t>
      </w:r>
    </w:p>
    <w:p>
      <w:pPr>
        <w:pStyle w:val="BodyText"/>
      </w:pPr>
    </w:p>
    <w:p>
      <w:pPr>
        <w:pStyle w:val="BodyText"/>
        <w:ind w:left="118" w:right="336"/>
        <w:jc w:val="both"/>
      </w:pPr>
      <w:r>
        <w:rPr/>
        <w:t>Sometido el asunto a votación, el Pleno de la Corporación, aprobó la propuesta, siendo el resultado de la votación; once (11) votos a favor (PSOE y Grupo Mixto USP); siete (7) abstenciones (PP y Grupo Mixto Cca); y un (1) voto en contra (Grupo Mixto VOX).</w:t>
      </w:r>
    </w:p>
    <w:p>
      <w:pPr>
        <w:pStyle w:val="BodyText"/>
        <w:rPr>
          <w:sz w:val="26"/>
        </w:rPr>
      </w:pPr>
    </w:p>
    <w:p>
      <w:pPr>
        <w:pStyle w:val="BodyText"/>
        <w:rPr>
          <w:sz w:val="22"/>
        </w:rPr>
      </w:pPr>
    </w:p>
    <w:p>
      <w:pPr>
        <w:spacing w:before="0"/>
        <w:ind w:left="118" w:right="0" w:firstLine="4253"/>
        <w:jc w:val="left"/>
        <w:rPr>
          <w:sz w:val="24"/>
        </w:rPr>
      </w:pPr>
      <w:r>
        <w:rPr>
          <w:b/>
          <w:sz w:val="24"/>
          <w:u w:val="thick"/>
        </w:rPr>
        <w:t>PUNTO 8</w:t>
      </w:r>
      <w:r>
        <w:rPr>
          <w:sz w:val="24"/>
        </w:rPr>
        <w:t>.- </w:t>
      </w:r>
      <w:r>
        <w:rPr>
          <w:b/>
          <w:sz w:val="24"/>
          <w:u w:val="thick"/>
        </w:rPr>
        <w:t>NÚMERO DE EXPEDIENTE:</w:t>
      </w:r>
      <w:r>
        <w:rPr>
          <w:b/>
          <w:sz w:val="24"/>
        </w:rPr>
        <w:t> </w:t>
      </w:r>
      <w:r>
        <w:rPr>
          <w:b/>
          <w:sz w:val="24"/>
          <w:u w:val="thick"/>
        </w:rPr>
        <w:t>2026/00002484J. HOSPITAL INSULAR DE LANZAROTE</w:t>
      </w:r>
      <w:r>
        <w:rPr>
          <w:b/>
          <w:sz w:val="24"/>
        </w:rPr>
        <w:t>. </w:t>
      </w:r>
      <w:r>
        <w:rPr>
          <w:sz w:val="24"/>
        </w:rPr>
        <w:t>- Por el Sr. Secretario se</w:t>
      </w:r>
    </w:p>
    <w:p>
      <w:pPr>
        <w:pStyle w:val="BodyText"/>
        <w:ind w:left="118" w:right="336"/>
        <w:jc w:val="both"/>
      </w:pPr>
      <w:r>
        <w:rPr/>
        <w:t>procede a dar lectura al dictamen/informe/consulta de la Comisión Informativa de Turismo, y Relaciones Institucionales, de fecha 6 de marzo de 2026, que sigue:</w:t>
      </w:r>
    </w:p>
    <w:p>
      <w:pPr>
        <w:pStyle w:val="BodyText"/>
      </w:pPr>
    </w:p>
    <w:p>
      <w:pPr>
        <w:pStyle w:val="Heading1"/>
        <w:jc w:val="both"/>
        <w:rPr>
          <w:u w:val="none"/>
        </w:rPr>
      </w:pPr>
      <w:r>
        <w:rPr>
          <w:b w:val="0"/>
          <w:u w:val="none"/>
        </w:rPr>
        <w:t>“</w:t>
      </w:r>
      <w:r>
        <w:rPr>
          <w:u w:val="thick"/>
        </w:rPr>
        <w:t>Punto 3</w:t>
      </w:r>
      <w:r>
        <w:rPr>
          <w:b w:val="0"/>
          <w:u w:val="none"/>
        </w:rPr>
        <w:t>.- </w:t>
      </w:r>
      <w:r>
        <w:rPr>
          <w:u w:val="thick"/>
        </w:rPr>
        <w:t>Número de expediente: 2026/00002484J. Hospital Insular de Lanzarote</w:t>
      </w:r>
      <w:r>
        <w:rPr>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080"/>
        </w:sect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ind w:left="1190"/>
        <w:rPr>
          <w:sz w:val="20"/>
        </w:rPr>
      </w:pPr>
      <w:r>
        <w:rPr>
          <w:sz w:val="20"/>
        </w:rPr>
        <w:drawing>
          <wp:inline distT="0" distB="0" distL="0" distR="0">
            <wp:extent cx="4366797" cy="5676138"/>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4366797" cy="5676138"/>
                    </a:xfrm>
                    <a:prstGeom prst="rect">
                      <a:avLst/>
                    </a:prstGeom>
                  </pic:spPr>
                </pic:pic>
              </a:graphicData>
            </a:graphic>
          </wp:inline>
        </w:drawing>
      </w:r>
      <w:r>
        <w:rPr>
          <w:sz w:val="20"/>
        </w:rPr>
      </w:r>
    </w:p>
    <w:p>
      <w:pPr>
        <w:spacing w:after="0"/>
        <w:rPr>
          <w:sz w:val="20"/>
        </w:rPr>
        <w:sectPr>
          <w:pgSz w:w="11910" w:h="16840"/>
          <w:pgMar w:header="468" w:footer="1048" w:top="1720" w:bottom="1240" w:left="1300" w:right="1080"/>
        </w:sectPr>
      </w:pPr>
    </w:p>
    <w:p>
      <w:pPr>
        <w:pStyle w:val="BodyText"/>
        <w:spacing w:before="6"/>
        <w:rPr>
          <w:sz w:val="17"/>
        </w:rPr>
      </w:pPr>
    </w:p>
    <w:p>
      <w:pPr>
        <w:pStyle w:val="BodyText"/>
        <w:ind w:left="399"/>
        <w:rPr>
          <w:sz w:val="20"/>
        </w:rPr>
      </w:pPr>
      <w:r>
        <w:rPr>
          <w:sz w:val="20"/>
        </w:rPr>
        <w:drawing>
          <wp:inline distT="0" distB="0" distL="0" distR="0">
            <wp:extent cx="5375501" cy="6832473"/>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375501" cy="6832473"/>
                    </a:xfrm>
                    <a:prstGeom prst="rect">
                      <a:avLst/>
                    </a:prstGeom>
                  </pic:spPr>
                </pic:pic>
              </a:graphicData>
            </a:graphic>
          </wp:inline>
        </w:drawing>
      </w:r>
      <w:r>
        <w:rPr>
          <w:sz w:val="20"/>
        </w:rPr>
      </w:r>
    </w:p>
    <w:p>
      <w:pPr>
        <w:spacing w:after="0"/>
        <w:rPr>
          <w:sz w:val="20"/>
        </w:rPr>
        <w:sectPr>
          <w:pgSz w:w="11910" w:h="16840"/>
          <w:pgMar w:header="468" w:footer="1048" w:top="1720" w:bottom="1240" w:left="1300" w:right="1080"/>
        </w:sectPr>
      </w:pPr>
    </w:p>
    <w:p>
      <w:pPr>
        <w:pStyle w:val="BodyText"/>
        <w:spacing w:before="6"/>
        <w:rPr>
          <w:sz w:val="17"/>
        </w:rPr>
      </w:pPr>
    </w:p>
    <w:p>
      <w:pPr>
        <w:pStyle w:val="BodyText"/>
        <w:ind w:left="1194"/>
        <w:rPr>
          <w:sz w:val="20"/>
        </w:rPr>
      </w:pPr>
      <w:r>
        <w:rPr>
          <w:sz w:val="20"/>
        </w:rPr>
        <w:drawing>
          <wp:inline distT="0" distB="0" distL="0" distR="0">
            <wp:extent cx="4897741" cy="7474648"/>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4897741" cy="7474648"/>
                    </a:xfrm>
                    <a:prstGeom prst="rect">
                      <a:avLst/>
                    </a:prstGeom>
                  </pic:spPr>
                </pic:pic>
              </a:graphicData>
            </a:graphic>
          </wp:inline>
        </w:drawing>
      </w:r>
      <w:r>
        <w:rPr>
          <w:sz w:val="20"/>
        </w:rPr>
      </w:r>
    </w:p>
    <w:p>
      <w:pPr>
        <w:pStyle w:val="BodyText"/>
        <w:spacing w:before="119"/>
        <w:ind w:left="118"/>
      </w:pPr>
      <w:r>
        <w:rPr/>
        <w:t>Interviene Dª. María Esther Tamargo Acebal, quien expone la propuesta.</w:t>
      </w:r>
    </w:p>
    <w:p>
      <w:pPr>
        <w:spacing w:after="0"/>
        <w:sectPr>
          <w:pgSz w:w="11910" w:h="16840"/>
          <w:pgMar w:header="468" w:footer="1048" w:top="1720" w:bottom="1240" w:left="1300" w:right="1080"/>
        </w:sectPr>
      </w:pPr>
    </w:p>
    <w:p>
      <w:pPr>
        <w:pStyle w:val="BodyText"/>
        <w:spacing w:before="8"/>
        <w:rPr>
          <w:sz w:val="9"/>
        </w:rPr>
      </w:pPr>
    </w:p>
    <w:p>
      <w:pPr>
        <w:pStyle w:val="BodyText"/>
        <w:spacing w:before="90"/>
        <w:ind w:left="118" w:right="335"/>
        <w:jc w:val="both"/>
      </w:pPr>
      <w:r>
        <w:rPr/>
        <w:t>Sometido el asunto a votación, la Comisión Informativa aprobó la propuesta por mayoría simple de los miembros presentes, siendo el resultado de la votación; cinco (5) abstenciones (PSOE y PP) y un (1) voto a favor (Grupo Mixto VOX).”</w:t>
      </w:r>
    </w:p>
    <w:p>
      <w:pPr>
        <w:pStyle w:val="BodyText"/>
        <w:spacing w:before="8"/>
        <w:rPr>
          <w:sz w:val="32"/>
        </w:rPr>
      </w:pPr>
    </w:p>
    <w:p>
      <w:pPr>
        <w:spacing w:before="0"/>
        <w:ind w:left="118" w:right="336" w:firstLine="0"/>
        <w:jc w:val="both"/>
        <w:rPr>
          <w:i/>
          <w:sz w:val="24"/>
        </w:rPr>
      </w:pPr>
      <w:r>
        <w:rPr>
          <w:i/>
          <w:sz w:val="24"/>
        </w:rPr>
        <w:t>(D. Ayoze Pérez García se ausenta del Salón de Sesiones durante el debate del asunto y no </w:t>
      </w:r>
      <w:r>
        <w:rPr>
          <w:i/>
          <w:sz w:val="24"/>
        </w:rPr>
        <w:t>está presente en el momento de la votación, y no se reintegra al Salón de Sesiones)</w:t>
      </w:r>
    </w:p>
    <w:p>
      <w:pPr>
        <w:pStyle w:val="BodyText"/>
        <w:rPr>
          <w:i/>
        </w:rPr>
      </w:pPr>
    </w:p>
    <w:p>
      <w:pPr>
        <w:pStyle w:val="BodyText"/>
        <w:ind w:left="118"/>
        <w:jc w:val="both"/>
      </w:pPr>
      <w:r>
        <w:rPr/>
        <w:t>Interviene D. Amado Jesús Vizcaíno Eugenio, quien expone la propuesta.</w:t>
      </w:r>
    </w:p>
    <w:p>
      <w:pPr>
        <w:pStyle w:val="BodyText"/>
      </w:pPr>
    </w:p>
    <w:p>
      <w:pPr>
        <w:pStyle w:val="BodyText"/>
        <w:ind w:left="118"/>
        <w:jc w:val="both"/>
      </w:pPr>
      <w:r>
        <w:rPr/>
        <w:t>Interviene Dª. María Esther Tamargo Acebal, quien se manifiesta conforme con la propuesta.</w:t>
      </w:r>
    </w:p>
    <w:p>
      <w:pPr>
        <w:pStyle w:val="BodyText"/>
      </w:pPr>
    </w:p>
    <w:p>
      <w:pPr>
        <w:pStyle w:val="BodyText"/>
        <w:ind w:left="118" w:right="337"/>
        <w:jc w:val="both"/>
      </w:pPr>
      <w:r>
        <w:rPr/>
        <w:t>Interviene D. Francisco Javier Aparicio Betancort, quien se manifiesta conforme con la propuesta.</w:t>
      </w:r>
    </w:p>
    <w:p>
      <w:pPr>
        <w:pStyle w:val="BodyText"/>
      </w:pPr>
    </w:p>
    <w:p>
      <w:pPr>
        <w:pStyle w:val="BodyText"/>
        <w:ind w:left="118" w:right="334"/>
        <w:jc w:val="both"/>
      </w:pPr>
      <w:r>
        <w:rPr/>
        <w:t>Interviene D. Carmelo Tomás Silvera Cabrera, quien manifiesta que están en contra de la exposición de motivos y a favor de la propuesta, señala que aún así y pese a la exposición de motivos apoyarán la propuesta condicionalmente a ese plan director.</w:t>
      </w:r>
    </w:p>
    <w:p>
      <w:pPr>
        <w:pStyle w:val="BodyText"/>
      </w:pPr>
    </w:p>
    <w:p>
      <w:pPr>
        <w:pStyle w:val="BodyText"/>
        <w:ind w:left="118" w:right="338"/>
        <w:jc w:val="both"/>
      </w:pPr>
      <w:r>
        <w:rPr/>
        <w:t>Interviene D. Amado Jesús Vizcaíno Eugenio, quien señala que quieren que se recupere el hospital insular que es una referencia sobre todo en trato al paciente</w:t>
      </w:r>
    </w:p>
    <w:p>
      <w:pPr>
        <w:pStyle w:val="BodyText"/>
      </w:pPr>
    </w:p>
    <w:p>
      <w:pPr>
        <w:pStyle w:val="BodyText"/>
        <w:ind w:left="118"/>
        <w:jc w:val="both"/>
      </w:pPr>
      <w:r>
        <w:rPr/>
        <w:t>Interviene el Sr. Alcalde, quien comunica que tienen una propuesta presentada similar.</w:t>
      </w:r>
    </w:p>
    <w:p>
      <w:pPr>
        <w:pStyle w:val="BodyText"/>
      </w:pPr>
    </w:p>
    <w:p>
      <w:pPr>
        <w:pStyle w:val="BodyText"/>
        <w:ind w:left="118" w:right="335"/>
        <w:jc w:val="both"/>
      </w:pPr>
      <w:r>
        <w:rPr/>
        <w:t>Sometido el asunto a votación, el Pleno de la Corporación, aprobó la propuesta por mayoría simple de los miembros presentes, siendo el resultado de la votación; dieciocho (18) votos a favor (PSOE, PP -excepto Ayoze Pérez García- y Grupo Mixto); y una (1) abstención (Ayoze Pérez García -PP-).</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332" w:firstLine="4253"/>
        <w:jc w:val="both"/>
        <w:rPr>
          <w:sz w:val="24"/>
        </w:rPr>
      </w:pPr>
      <w:r>
        <w:rPr>
          <w:b/>
          <w:sz w:val="24"/>
          <w:u w:val="thick"/>
        </w:rPr>
        <w:t>PUNTO 9</w:t>
      </w:r>
      <w:r>
        <w:rPr>
          <w:b/>
          <w:sz w:val="24"/>
        </w:rPr>
        <w:t>.- </w:t>
      </w:r>
      <w:r>
        <w:rPr>
          <w:b/>
          <w:spacing w:val="-3"/>
          <w:sz w:val="24"/>
          <w:u w:val="thick"/>
        </w:rPr>
        <w:t>DACIÓN </w:t>
      </w:r>
      <w:r>
        <w:rPr>
          <w:b/>
          <w:sz w:val="24"/>
          <w:u w:val="thick"/>
        </w:rPr>
        <w:t>DE </w:t>
      </w:r>
      <w:r>
        <w:rPr>
          <w:b/>
          <w:spacing w:val="-3"/>
          <w:sz w:val="24"/>
          <w:u w:val="thick"/>
        </w:rPr>
        <w:t>CUENTAS </w:t>
      </w:r>
      <w:r>
        <w:rPr>
          <w:b/>
          <w:sz w:val="24"/>
          <w:u w:val="thick"/>
        </w:rPr>
        <w:t>DE </w:t>
      </w:r>
      <w:r>
        <w:rPr>
          <w:b/>
          <w:spacing w:val="-3"/>
          <w:sz w:val="24"/>
          <w:u w:val="thick"/>
        </w:rPr>
        <w:t>LAS</w:t>
      </w:r>
      <w:r>
        <w:rPr>
          <w:b/>
          <w:spacing w:val="-3"/>
          <w:sz w:val="24"/>
        </w:rPr>
        <w:t> </w:t>
      </w:r>
      <w:r>
        <w:rPr>
          <w:b/>
          <w:spacing w:val="-4"/>
          <w:sz w:val="24"/>
          <w:u w:val="thick"/>
        </w:rPr>
        <w:t>RESOLUCIONES</w:t>
      </w:r>
      <w:r>
        <w:rPr>
          <w:b/>
          <w:spacing w:val="52"/>
          <w:sz w:val="24"/>
          <w:u w:val="thick"/>
        </w:rPr>
        <w:t> </w:t>
      </w:r>
      <w:r>
        <w:rPr>
          <w:b/>
          <w:spacing w:val="-3"/>
          <w:sz w:val="24"/>
          <w:u w:val="thick"/>
        </w:rPr>
        <w:t>DEL ALCALDE </w:t>
      </w:r>
      <w:r>
        <w:rPr>
          <w:b/>
          <w:spacing w:val="-4"/>
          <w:sz w:val="24"/>
          <w:u w:val="thick"/>
        </w:rPr>
        <w:t>ADOPTADAS  </w:t>
      </w:r>
      <w:r>
        <w:rPr>
          <w:b/>
          <w:spacing w:val="-3"/>
          <w:sz w:val="24"/>
          <w:u w:val="thick"/>
        </w:rPr>
        <w:t>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23 DE </w:t>
      </w:r>
      <w:r>
        <w:rPr>
          <w:b/>
          <w:spacing w:val="-3"/>
          <w:sz w:val="24"/>
          <w:u w:val="thick"/>
        </w:rPr>
        <w:t>FEBRERO </w:t>
      </w:r>
      <w:r>
        <w:rPr>
          <w:b/>
          <w:sz w:val="24"/>
          <w:u w:val="thick"/>
        </w:rPr>
        <w:t>DE </w:t>
      </w:r>
      <w:r>
        <w:rPr>
          <w:b/>
          <w:spacing w:val="-3"/>
          <w:sz w:val="24"/>
          <w:u w:val="thick"/>
        </w:rPr>
        <w:t>2026</w:t>
      </w:r>
      <w:r>
        <w:rPr>
          <w:spacing w:val="-3"/>
          <w:sz w:val="24"/>
        </w:rPr>
        <w:t>.-</w:t>
      </w:r>
    </w:p>
    <w:p>
      <w:pPr>
        <w:pStyle w:val="BodyText"/>
        <w:rPr>
          <w:sz w:val="20"/>
        </w:rPr>
      </w:pPr>
    </w:p>
    <w:p>
      <w:pPr>
        <w:pStyle w:val="BodyText"/>
        <w:rPr>
          <w:sz w:val="20"/>
        </w:rPr>
      </w:pPr>
    </w:p>
    <w:p>
      <w:pPr>
        <w:pStyle w:val="BodyText"/>
        <w:spacing w:before="2"/>
      </w:pPr>
    </w:p>
    <w:p>
      <w:pPr>
        <w:spacing w:before="90"/>
        <w:ind w:left="4370" w:right="0" w:firstLine="0"/>
        <w:jc w:val="left"/>
        <w:rPr>
          <w:b/>
          <w:sz w:val="24"/>
        </w:rPr>
      </w:pPr>
      <w:r>
        <w:rPr>
          <w:b/>
          <w:sz w:val="24"/>
          <w:u w:val="thick"/>
        </w:rPr>
        <w:t>PUNTO 10</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 -</w:t>
      </w:r>
    </w:p>
    <w:p>
      <w:pPr>
        <w:pStyle w:val="BodyText"/>
        <w:rPr>
          <w:b/>
          <w:sz w:val="20"/>
        </w:rPr>
      </w:pPr>
    </w:p>
    <w:p>
      <w:pPr>
        <w:pStyle w:val="BodyText"/>
        <w:spacing w:before="2"/>
        <w:rPr>
          <w:b/>
          <w:sz w:val="20"/>
        </w:rPr>
      </w:pPr>
    </w:p>
    <w:p>
      <w:pPr>
        <w:spacing w:before="90"/>
        <w:ind w:left="118" w:right="0" w:firstLine="0"/>
        <w:jc w:val="left"/>
        <w:rPr>
          <w:b/>
          <w:sz w:val="24"/>
        </w:rPr>
      </w:pPr>
      <w:r>
        <w:rPr>
          <w:b/>
          <w:sz w:val="24"/>
        </w:rPr>
        <w:t>RUEGOS Y PREGUNTAS:</w:t>
      </w:r>
    </w:p>
    <w:p>
      <w:pPr>
        <w:pStyle w:val="BodyText"/>
        <w:rPr>
          <w:b/>
          <w:sz w:val="20"/>
        </w:rPr>
      </w:pPr>
    </w:p>
    <w:p>
      <w:pPr>
        <w:pStyle w:val="BodyText"/>
        <w:spacing w:before="2"/>
        <w:rPr>
          <w:b/>
          <w:sz w:val="20"/>
        </w:rPr>
      </w:pPr>
    </w:p>
    <w:p>
      <w:pPr>
        <w:spacing w:before="90"/>
        <w:ind w:left="4370" w:right="0" w:firstLine="0"/>
        <w:jc w:val="left"/>
        <w:rPr>
          <w:sz w:val="24"/>
        </w:rPr>
      </w:pPr>
      <w:r>
        <w:rPr>
          <w:b/>
          <w:sz w:val="24"/>
          <w:u w:val="thick"/>
        </w:rPr>
        <w:t>PUNTO 11</w:t>
      </w:r>
      <w:r>
        <w:rPr>
          <w:sz w:val="24"/>
        </w:rPr>
        <w:t>.- </w:t>
      </w:r>
      <w:r>
        <w:rPr>
          <w:b/>
          <w:sz w:val="24"/>
          <w:u w:val="thick"/>
        </w:rPr>
        <w:t>RUEGOS Y PREGUNTAS</w:t>
      </w:r>
      <w:r>
        <w:rPr>
          <w:sz w:val="24"/>
        </w:rPr>
        <w:t>.</w:t>
      </w:r>
    </w:p>
    <w:p>
      <w:pPr>
        <w:spacing w:after="0"/>
        <w:jc w:val="left"/>
        <w:rPr>
          <w:sz w:val="24"/>
        </w:rPr>
        <w:sectPr>
          <w:pgSz w:w="11910" w:h="16840"/>
          <w:pgMar w:header="468" w:footer="1048" w:top="1720" w:bottom="1240" w:left="1300" w:right="1080"/>
        </w:sectPr>
      </w:pPr>
    </w:p>
    <w:p>
      <w:pPr>
        <w:pStyle w:val="BodyText"/>
        <w:spacing w:before="8"/>
        <w:rPr>
          <w:sz w:val="9"/>
        </w:rPr>
      </w:pPr>
    </w:p>
    <w:p>
      <w:pPr>
        <w:pStyle w:val="BodyText"/>
        <w:spacing w:before="90"/>
        <w:ind w:left="118"/>
        <w:jc w:val="both"/>
      </w:pPr>
      <w:r>
        <w:rPr/>
        <w:t>Se adjunta, en su caso, copia de ruegos/preguntas/respuestas formuladas por escrito.</w:t>
      </w:r>
    </w:p>
    <w:p>
      <w:pPr>
        <w:pStyle w:val="BodyText"/>
      </w:pPr>
    </w:p>
    <w:p>
      <w:pPr>
        <w:pStyle w:val="BodyText"/>
        <w:ind w:left="118" w:right="336"/>
        <w:jc w:val="both"/>
      </w:pPr>
      <w:r>
        <w:rPr/>
        <w:t>Interviene el Sr. Alcalde, quien Señala que el día 20 hay una comisión informativa de urbanismo, y el día 26 se tiene previsto convocar pleno extraordinario, ambos relativos al tercer plan de modernización.</w:t>
      </w:r>
    </w:p>
    <w:p>
      <w:pPr>
        <w:pStyle w:val="BodyText"/>
      </w:pPr>
    </w:p>
    <w:p>
      <w:pPr>
        <w:pStyle w:val="BodyText"/>
        <w:ind w:left="118" w:right="335"/>
        <w:jc w:val="both"/>
      </w:pPr>
      <w:r>
        <w:rPr/>
        <w:t>Interviene Dª. María Esther Tamargo Acebal, quien señala que respecto al decreto 704/2026 relativo a Ars magna y con un importe de 14.700 euros le gustaría saber para qué va a ser esa partida. Señala que en la parada de autobús de la calle Bernegal no está correctamente señalizada. Felicita a la comunidad irlandesa por la fiesta de su patrón.</w:t>
      </w:r>
    </w:p>
    <w:p>
      <w:pPr>
        <w:pStyle w:val="BodyText"/>
      </w:pPr>
    </w:p>
    <w:p>
      <w:pPr>
        <w:pStyle w:val="BodyText"/>
        <w:ind w:left="118" w:right="337"/>
        <w:jc w:val="both"/>
      </w:pPr>
      <w:r>
        <w:rPr/>
        <w:t>Interviene D. Amado Jesús Vizcaíno Eugenio, quien señala que ha presentado preguntas por escrito, y pide copias del proyecto de adaptación de la calle Roque del Este.</w:t>
      </w:r>
    </w:p>
    <w:p>
      <w:pPr>
        <w:pStyle w:val="BodyText"/>
      </w:pPr>
    </w:p>
    <w:p>
      <w:pPr>
        <w:pStyle w:val="BodyText"/>
        <w:ind w:left="118" w:right="336"/>
        <w:jc w:val="both"/>
      </w:pPr>
      <w:r>
        <w:rPr/>
        <w:t>Interviene el Sr. Alcalde, quien señala que el proyecto de playa chica tiene 60 años y no cumple nada, el proyecto es íntegro. Invita asistir a San Patricio.</w:t>
      </w:r>
    </w:p>
    <w:p>
      <w:pPr>
        <w:pStyle w:val="BodyText"/>
        <w:rPr>
          <w:sz w:val="26"/>
        </w:rPr>
      </w:pPr>
    </w:p>
    <w:p>
      <w:pPr>
        <w:pStyle w:val="BodyText"/>
        <w:rPr>
          <w:sz w:val="22"/>
        </w:rPr>
      </w:pPr>
    </w:p>
    <w:p>
      <w:pPr>
        <w:pStyle w:val="BodyText"/>
        <w:ind w:left="118" w:right="335"/>
        <w:jc w:val="both"/>
      </w:pPr>
      <w:r>
        <w:rPr/>
        <w:t>Y no habiendo más asuntos que tratar, la Presidencia levanta la sesión, siendo las diez horas y treinta minutos del mismo día, de la que se extiende la presente acta con el visto bueno del Sr. Alcalde, de lo que, como Secretario, doy fe.</w:t>
      </w:r>
    </w:p>
    <w:p>
      <w:pPr>
        <w:pStyle w:val="BodyText"/>
        <w:rPr>
          <w:sz w:val="20"/>
        </w:rPr>
      </w:pPr>
    </w:p>
    <w:p>
      <w:pPr>
        <w:pStyle w:val="BodyText"/>
        <w:spacing w:before="3"/>
        <w:rPr>
          <w:sz w:val="28"/>
        </w:rPr>
      </w:pPr>
    </w:p>
    <w:p>
      <w:pPr>
        <w:spacing w:after="0"/>
        <w:rPr>
          <w:sz w:val="28"/>
        </w:rPr>
        <w:sectPr>
          <w:pgSz w:w="11910" w:h="16840"/>
          <w:pgMar w:header="468" w:footer="1048" w:top="1720" w:bottom="1240" w:left="1300" w:right="1080"/>
        </w:sectPr>
      </w:pPr>
    </w:p>
    <w:p>
      <w:pPr>
        <w:spacing w:line="211" w:lineRule="auto" w:before="119"/>
        <w:ind w:left="200" w:right="45" w:firstLine="0"/>
        <w:jc w:val="left"/>
        <w:rPr>
          <w:rFonts w:ascii="Arial" w:hAnsi="Arial"/>
          <w:sz w:val="21"/>
        </w:rPr>
      </w:pPr>
      <w:r>
        <w:rPr>
          <w:rFonts w:ascii="Arial" w:hAnsi="Arial"/>
          <w:sz w:val="21"/>
        </w:rPr>
        <w:t>Documento firmado electrónicamente el día 27/03/2026 a las 8:01:56 por  El</w:t>
      </w:r>
      <w:r>
        <w:rPr>
          <w:rFonts w:ascii="Arial" w:hAnsi="Arial"/>
          <w:spacing w:val="-2"/>
          <w:sz w:val="21"/>
        </w:rPr>
        <w:t> </w:t>
      </w:r>
      <w:r>
        <w:rPr>
          <w:rFonts w:ascii="Arial" w:hAnsi="Arial"/>
          <w:sz w:val="21"/>
        </w:rPr>
        <w:t>Secretario</w:t>
      </w:r>
    </w:p>
    <w:p>
      <w:pPr>
        <w:spacing w:line="211" w:lineRule="auto" w:before="0"/>
        <w:ind w:left="200" w:right="0" w:firstLine="0"/>
        <w:jc w:val="left"/>
        <w:rPr>
          <w:rFonts w:ascii="Arial"/>
          <w:sz w:val="21"/>
        </w:rPr>
      </w:pPr>
      <w:r>
        <w:rPr>
          <w:rFonts w:ascii="Arial"/>
          <w:sz w:val="21"/>
        </w:rPr>
        <w:t>Fdo.:FERNANDO PEREZ-UTRILLA PEREZ</w:t>
      </w:r>
    </w:p>
    <w:p>
      <w:pPr>
        <w:spacing w:line="211" w:lineRule="auto" w:before="119"/>
        <w:ind w:left="200" w:right="1219" w:firstLine="0"/>
        <w:jc w:val="left"/>
        <w:rPr>
          <w:rFonts w:ascii="Arial" w:hAnsi="Arial"/>
          <w:sz w:val="21"/>
        </w:rPr>
      </w:pPr>
      <w:r>
        <w:rPr/>
        <w:br w:type="column"/>
      </w:r>
      <w:r>
        <w:rPr>
          <w:rFonts w:ascii="Arial" w:hAnsi="Arial"/>
          <w:sz w:val="21"/>
        </w:rPr>
        <w:t>Documento firmado electrónicamente el día 27/03/2026 a las 8:16:13 por: El</w:t>
      </w:r>
      <w:r>
        <w:rPr>
          <w:rFonts w:ascii="Arial" w:hAnsi="Arial"/>
          <w:spacing w:val="-2"/>
          <w:sz w:val="21"/>
        </w:rPr>
        <w:t> </w:t>
      </w:r>
      <w:r>
        <w:rPr>
          <w:rFonts w:ascii="Arial" w:hAnsi="Arial"/>
          <w:sz w:val="21"/>
        </w:rPr>
        <w:t>Alcalde</w:t>
      </w:r>
    </w:p>
    <w:p>
      <w:pPr>
        <w:spacing w:line="211" w:lineRule="auto" w:before="0"/>
        <w:ind w:left="200" w:right="1272" w:firstLine="0"/>
        <w:jc w:val="left"/>
        <w:rPr>
          <w:rFonts w:ascii="Arial"/>
          <w:sz w:val="21"/>
        </w:rPr>
      </w:pPr>
      <w:r>
        <w:rPr>
          <w:rFonts w:ascii="Arial"/>
          <w:sz w:val="21"/>
        </w:rPr>
        <w:t>Fdo.: JOSE JUAN CRUZ SAAVEDRA</w:t>
      </w:r>
    </w:p>
    <w:sectPr>
      <w:type w:val="continuous"/>
      <w:pgSz w:w="11910" w:h="16840"/>
      <w:pgMar w:top="1720" w:bottom="1240" w:left="1300" w:right="1080"/>
      <w:cols w:num="2" w:equalWidth="0">
        <w:col w:w="3756" w:space="844"/>
        <w:col w:w="49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118016"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116992"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115968"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25</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16340462775264413717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114944"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113920"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96416">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119040"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2026-06-05T13:31:14Z</dcterms:created>
  <dcterms:modified xsi:type="dcterms:W3CDTF">2026-06-05T13:31:14Z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2026-06-05T00:00:00Z</vt:filetime>
  </property>
</Properties>
</file>