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5"/>
        </w:rPr>
      </w:pPr>
    </w:p>
    <w:p>
      <w:pPr>
        <w:pStyle w:val="Heading1"/>
        <w:ind w:left="2597" w:right="2596"/>
        <w:jc w:val="center"/>
      </w:pPr>
      <w:r>
        <w:rPr/>
        <w:t>ANUNCIO</w:t>
      </w:r>
    </w:p>
    <w:p>
      <w:pPr>
        <w:spacing w:before="46"/>
        <w:ind w:left="113" w:right="0" w:firstLine="0"/>
        <w:jc w:val="left"/>
        <w:rPr>
          <w:b/>
          <w:sz w:val="22"/>
        </w:rPr>
      </w:pPr>
      <w:r>
        <w:rPr>
          <w:b/>
          <w:sz w:val="22"/>
        </w:rPr>
        <w:t>524</w:t>
      </w:r>
    </w:p>
    <w:p>
      <w:pPr>
        <w:pStyle w:val="BodyText"/>
        <w:spacing w:line="283" w:lineRule="auto" w:before="47"/>
        <w:ind w:left="113" w:right="110" w:firstLine="170"/>
        <w:jc w:val="both"/>
      </w:pPr>
      <w:r>
        <w:rPr/>
        <w:t>Transcurrido el plazo de Información Pública del Expediente de aprobación inicial de la Modificación del Reglamento Especial de Honores y Distinciones del </w:t>
      </w:r>
      <w:r>
        <w:rPr>
          <w:spacing w:val="-3"/>
        </w:rPr>
        <w:t>Ayuntamiento </w:t>
      </w:r>
      <w:r>
        <w:rPr/>
        <w:t>de Tías, aprobado en sesión plenaria el 26 de noviembre de 2024, cuyo anuncio de aprobación inicial se publicó en el Boletín Oficial de la Provincia de </w:t>
      </w:r>
      <w:r>
        <w:rPr>
          <w:spacing w:val="-6"/>
        </w:rPr>
        <w:t>Las</w:t>
      </w:r>
      <w:r>
        <w:rPr>
          <w:spacing w:val="-20"/>
        </w:rPr>
        <w:t> </w:t>
      </w:r>
      <w:r>
        <w:rPr>
          <w:spacing w:val="-8"/>
        </w:rPr>
        <w:t>Palmas</w:t>
      </w:r>
      <w:r>
        <w:rPr>
          <w:spacing w:val="-20"/>
        </w:rPr>
        <w:t> </w:t>
      </w:r>
      <w:r>
        <w:rPr>
          <w:spacing w:val="-7"/>
        </w:rPr>
        <w:t>número</w:t>
      </w:r>
      <w:r>
        <w:rPr>
          <w:spacing w:val="-19"/>
        </w:rPr>
        <w:t> </w:t>
      </w:r>
      <w:r>
        <w:rPr>
          <w:spacing w:val="-6"/>
        </w:rPr>
        <w:t>150,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4"/>
        </w:rPr>
        <w:t>11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8"/>
        </w:rPr>
        <w:t>diciembre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7"/>
        </w:rPr>
        <w:t>2024,</w:t>
      </w:r>
      <w:r>
        <w:rPr>
          <w:spacing w:val="-20"/>
        </w:rPr>
        <w:t> </w:t>
      </w:r>
      <w:r>
        <w:rPr/>
        <w:t>y</w:t>
      </w:r>
      <w:r>
        <w:rPr>
          <w:spacing w:val="-19"/>
        </w:rPr>
        <w:t> </w:t>
      </w:r>
      <w:r>
        <w:rPr>
          <w:spacing w:val="-4"/>
        </w:rPr>
        <w:t>en</w:t>
      </w:r>
      <w:r>
        <w:rPr>
          <w:spacing w:val="-20"/>
        </w:rPr>
        <w:t> </w:t>
      </w:r>
      <w:r>
        <w:rPr>
          <w:spacing w:val="-4"/>
        </w:rPr>
        <w:t>el</w:t>
      </w:r>
      <w:r>
        <w:rPr>
          <w:spacing w:val="-20"/>
        </w:rPr>
        <w:t> </w:t>
      </w:r>
      <w:r>
        <w:rPr>
          <w:spacing w:val="-7"/>
        </w:rPr>
        <w:t>tablón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7"/>
        </w:rPr>
        <w:t>anuncios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4"/>
        </w:rPr>
        <w:t>la</w:t>
      </w:r>
      <w:r>
        <w:rPr>
          <w:spacing w:val="-20"/>
        </w:rPr>
        <w:t> </w:t>
      </w:r>
      <w:r>
        <w:rPr>
          <w:spacing w:val="-7"/>
        </w:rPr>
        <w:t>página</w:t>
      </w:r>
      <w:r>
        <w:rPr>
          <w:spacing w:val="-19"/>
        </w:rPr>
        <w:t> </w:t>
      </w:r>
      <w:r>
        <w:rPr>
          <w:spacing w:val="-6"/>
        </w:rPr>
        <w:t>web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6"/>
        </w:rPr>
        <w:t>este</w:t>
      </w:r>
      <w:r>
        <w:rPr>
          <w:spacing w:val="-20"/>
        </w:rPr>
        <w:t> </w:t>
      </w:r>
      <w:r>
        <w:rPr>
          <w:spacing w:val="-10"/>
        </w:rPr>
        <w:t>Ayuntamiento, </w:t>
      </w:r>
      <w:r>
        <w:rPr/>
        <w:t>y</w:t>
      </w:r>
      <w:r>
        <w:rPr>
          <w:spacing w:val="-20"/>
        </w:rPr>
        <w:t> </w:t>
      </w:r>
      <w:r>
        <w:rPr/>
        <w:t>no</w:t>
      </w:r>
      <w:r>
        <w:rPr>
          <w:spacing w:val="-19"/>
        </w:rPr>
        <w:t> </w:t>
      </w:r>
      <w:r>
        <w:rPr/>
        <w:t>habiéndose</w:t>
      </w:r>
      <w:r>
        <w:rPr>
          <w:spacing w:val="-19"/>
        </w:rPr>
        <w:t> </w:t>
      </w:r>
      <w:r>
        <w:rPr/>
        <w:t>presentado</w:t>
      </w:r>
      <w:r>
        <w:rPr>
          <w:spacing w:val="-19"/>
        </w:rPr>
        <w:t> </w:t>
      </w:r>
      <w:r>
        <w:rPr/>
        <w:t>alegaciones</w:t>
      </w:r>
      <w:r>
        <w:rPr>
          <w:spacing w:val="-19"/>
        </w:rPr>
        <w:t> </w:t>
      </w:r>
      <w:r>
        <w:rPr/>
        <w:t>o</w:t>
      </w:r>
      <w:r>
        <w:rPr>
          <w:spacing w:val="-20"/>
        </w:rPr>
        <w:t> </w:t>
      </w:r>
      <w:r>
        <w:rPr/>
        <w:t>sugerencias,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misma</w:t>
      </w:r>
      <w:r>
        <w:rPr>
          <w:spacing w:val="-19"/>
        </w:rPr>
        <w:t> </w:t>
      </w:r>
      <w:r>
        <w:rPr/>
        <w:t>queda</w:t>
      </w:r>
      <w:r>
        <w:rPr>
          <w:spacing w:val="-19"/>
        </w:rPr>
        <w:t> </w:t>
      </w:r>
      <w:r>
        <w:rPr/>
        <w:t>aprobada</w:t>
      </w:r>
      <w:r>
        <w:rPr>
          <w:spacing w:val="-20"/>
        </w:rPr>
        <w:t> </w:t>
      </w:r>
      <w:r>
        <w:rPr>
          <w:spacing w:val="-3"/>
        </w:rPr>
        <w:t>definitivamente,</w:t>
      </w:r>
      <w:r>
        <w:rPr>
          <w:spacing w:val="-19"/>
        </w:rPr>
        <w:t> </w:t>
      </w:r>
      <w:r>
        <w:rPr/>
        <w:t>siendo</w:t>
      </w:r>
      <w:r>
        <w:rPr>
          <w:spacing w:val="-19"/>
        </w:rPr>
        <w:t> </w:t>
      </w:r>
      <w:r>
        <w:rPr/>
        <w:t>el</w:t>
      </w:r>
      <w:r>
        <w:rPr>
          <w:spacing w:val="-19"/>
        </w:rPr>
        <w:t> </w:t>
      </w:r>
      <w:r>
        <w:rPr/>
        <w:t>texto íntegro el que a continuación se</w:t>
      </w:r>
      <w:r>
        <w:rPr>
          <w:spacing w:val="-8"/>
        </w:rPr>
        <w:t> </w:t>
      </w:r>
      <w:r>
        <w:rPr/>
        <w:t>indica: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83" w:lineRule="auto"/>
        <w:ind w:left="113" w:right="110" w:firstLine="170"/>
        <w:jc w:val="both"/>
      </w:pPr>
      <w:r>
        <w:rPr>
          <w:spacing w:val="-10"/>
        </w:rPr>
        <w:t>MODIFICACIÓN</w:t>
      </w:r>
      <w:r>
        <w:rPr>
          <w:spacing w:val="-21"/>
        </w:rPr>
        <w:t> </w:t>
      </w:r>
      <w:r>
        <w:rPr>
          <w:spacing w:val="-7"/>
        </w:rPr>
        <w:t>DEL</w:t>
      </w:r>
      <w:r>
        <w:rPr>
          <w:spacing w:val="-21"/>
        </w:rPr>
        <w:t> </w:t>
      </w:r>
      <w:r>
        <w:rPr>
          <w:spacing w:val="-10"/>
        </w:rPr>
        <w:t>REGLAMENTO</w:t>
      </w:r>
      <w:r>
        <w:rPr>
          <w:spacing w:val="-21"/>
        </w:rPr>
        <w:t> </w:t>
      </w:r>
      <w:r>
        <w:rPr>
          <w:spacing w:val="-9"/>
        </w:rPr>
        <w:t>ESPECIAL</w:t>
      </w:r>
      <w:r>
        <w:rPr>
          <w:spacing w:val="-20"/>
        </w:rPr>
        <w:t> </w:t>
      </w:r>
      <w:r>
        <w:rPr>
          <w:spacing w:val="-5"/>
        </w:rPr>
        <w:t>DE</w:t>
      </w:r>
      <w:r>
        <w:rPr>
          <w:spacing w:val="-21"/>
        </w:rPr>
        <w:t> </w:t>
      </w:r>
      <w:r>
        <w:rPr>
          <w:spacing w:val="-9"/>
        </w:rPr>
        <w:t>HONORES</w:t>
      </w:r>
      <w:r>
        <w:rPr>
          <w:spacing w:val="-21"/>
        </w:rPr>
        <w:t> </w:t>
      </w:r>
      <w:r>
        <w:rPr/>
        <w:t>Y</w:t>
      </w:r>
      <w:r>
        <w:rPr>
          <w:spacing w:val="-20"/>
        </w:rPr>
        <w:t> </w:t>
      </w:r>
      <w:r>
        <w:rPr>
          <w:spacing w:val="-10"/>
        </w:rPr>
        <w:t>DISTINCIONES</w:t>
      </w:r>
      <w:r>
        <w:rPr>
          <w:spacing w:val="-21"/>
        </w:rPr>
        <w:t> </w:t>
      </w:r>
      <w:r>
        <w:rPr>
          <w:spacing w:val="-7"/>
        </w:rPr>
        <w:t>DEL</w:t>
      </w:r>
      <w:r>
        <w:rPr>
          <w:spacing w:val="-21"/>
        </w:rPr>
        <w:t> </w:t>
      </w:r>
      <w:r>
        <w:rPr>
          <w:spacing w:val="-14"/>
        </w:rPr>
        <w:t>AYUNTAMIENTO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  <w:rPr>
          <w:sz w:val="21"/>
        </w:rPr>
      </w:pPr>
    </w:p>
    <w:p>
      <w:pPr>
        <w:pStyle w:val="BodyText"/>
        <w:ind w:left="283"/>
      </w:pPr>
      <w:r>
        <w:rPr/>
        <w:t>PREÁMBULO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83" w:lineRule="auto"/>
        <w:ind w:left="113" w:right="110" w:firstLine="170"/>
        <w:jc w:val="both"/>
      </w:pPr>
      <w:r>
        <w:rPr/>
        <w:t>Principio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necesidad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eficacia: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justifica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iniciativa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modificación</w:t>
      </w:r>
      <w:r>
        <w:rPr>
          <w:spacing w:val="-15"/>
        </w:rPr>
        <w:t> </w:t>
      </w:r>
      <w:r>
        <w:rPr>
          <w:spacing w:val="-2"/>
        </w:rPr>
        <w:t>normativa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razones</w:t>
      </w:r>
      <w:r>
        <w:rPr>
          <w:spacing w:val="-14"/>
        </w:rPr>
        <w:t> </w:t>
      </w:r>
      <w:r>
        <w:rPr/>
        <w:t>de interés</w:t>
      </w:r>
      <w:r>
        <w:rPr>
          <w:spacing w:val="-10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siendo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fin</w:t>
      </w:r>
      <w:r>
        <w:rPr>
          <w:spacing w:val="-9"/>
        </w:rPr>
        <w:t> </w:t>
      </w:r>
      <w:r>
        <w:rPr/>
        <w:t>perseguido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regulación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figura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Cronista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Tías, siendo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ordenanza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único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consecución.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3" w:lineRule="auto"/>
        <w:ind w:left="113" w:right="110" w:firstLine="170"/>
        <w:jc w:val="both"/>
      </w:pPr>
      <w:r>
        <w:rPr/>
        <w:t>Principio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proporcionalidad: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regulación</w:t>
      </w:r>
      <w:r>
        <w:rPr>
          <w:spacing w:val="-15"/>
        </w:rPr>
        <w:t> </w:t>
      </w:r>
      <w:r>
        <w:rPr/>
        <w:t>contenida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modificación</w:t>
      </w:r>
      <w:r>
        <w:rPr>
          <w:spacing w:val="-16"/>
        </w:rPr>
        <w:t> </w:t>
      </w:r>
      <w:r>
        <w:rPr/>
        <w:t>es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imprescindible</w:t>
      </w:r>
      <w:r>
        <w:rPr>
          <w:spacing w:val="-15"/>
        </w:rPr>
        <w:t> </w:t>
      </w:r>
      <w:r>
        <w:rPr/>
        <w:t>para atender la necesidad a cubrir con la</w:t>
      </w:r>
      <w:r>
        <w:rPr>
          <w:spacing w:val="-9"/>
        </w:rPr>
        <w:t> </w:t>
      </w:r>
      <w:r>
        <w:rPr/>
        <w:t>norma.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83"/>
      </w:pPr>
      <w:r>
        <w:rPr/>
        <w:t>Principio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>
          <w:spacing w:val="-3"/>
        </w:rPr>
        <w:t>seguridad</w:t>
      </w:r>
      <w:r>
        <w:rPr>
          <w:spacing w:val="-24"/>
        </w:rPr>
        <w:t> </w:t>
      </w:r>
      <w:r>
        <w:rPr/>
        <w:t>jurídica:</w:t>
      </w:r>
      <w:r>
        <w:rPr>
          <w:spacing w:val="-23"/>
        </w:rPr>
        <w:t> </w:t>
      </w:r>
      <w:r>
        <w:rPr/>
        <w:t>Esta</w:t>
      </w:r>
      <w:r>
        <w:rPr>
          <w:spacing w:val="-24"/>
        </w:rPr>
        <w:t> </w:t>
      </w:r>
      <w:r>
        <w:rPr>
          <w:spacing w:val="-3"/>
        </w:rPr>
        <w:t>Modificación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/>
        <w:t>la</w:t>
      </w:r>
      <w:r>
        <w:rPr>
          <w:spacing w:val="-23"/>
        </w:rPr>
        <w:t> </w:t>
      </w:r>
      <w:r>
        <w:rPr/>
        <w:t>Ordenanza</w:t>
      </w:r>
      <w:r>
        <w:rPr>
          <w:spacing w:val="-24"/>
        </w:rPr>
        <w:t> </w:t>
      </w:r>
      <w:r>
        <w:rPr/>
        <w:t>es</w:t>
      </w:r>
      <w:r>
        <w:rPr>
          <w:spacing w:val="-23"/>
        </w:rPr>
        <w:t> </w:t>
      </w:r>
      <w:r>
        <w:rPr/>
        <w:t>coherente</w:t>
      </w:r>
      <w:r>
        <w:rPr>
          <w:spacing w:val="-24"/>
        </w:rPr>
        <w:t> </w:t>
      </w:r>
      <w:r>
        <w:rPr/>
        <w:t>con</w:t>
      </w:r>
      <w:r>
        <w:rPr>
          <w:spacing w:val="-23"/>
        </w:rPr>
        <w:t> </w:t>
      </w:r>
      <w:r>
        <w:rPr/>
        <w:t>el</w:t>
      </w:r>
      <w:r>
        <w:rPr>
          <w:spacing w:val="-24"/>
        </w:rPr>
        <w:t> </w:t>
      </w:r>
      <w:r>
        <w:rPr/>
        <w:t>Ordenamiento</w:t>
      </w:r>
      <w:r>
        <w:rPr>
          <w:spacing w:val="-23"/>
        </w:rPr>
        <w:t> </w:t>
      </w:r>
      <w:r>
        <w:rPr/>
        <w:t>Jurídico.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3" w:lineRule="auto"/>
        <w:ind w:left="113" w:right="110" w:firstLine="170"/>
        <w:jc w:val="both"/>
      </w:pPr>
      <w:r>
        <w:rPr>
          <w:spacing w:val="-7"/>
        </w:rPr>
        <w:t>Principio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7"/>
        </w:rPr>
        <w:t>transparencia:</w:t>
      </w:r>
      <w:r>
        <w:rPr>
          <w:spacing w:val="-18"/>
        </w:rPr>
        <w:t> </w:t>
      </w:r>
      <w:r>
        <w:rPr>
          <w:spacing w:val="-4"/>
        </w:rPr>
        <w:t>En</w:t>
      </w:r>
      <w:r>
        <w:rPr>
          <w:spacing w:val="-19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7"/>
        </w:rPr>
        <w:t>elaboración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6"/>
        </w:rPr>
        <w:t>esta</w:t>
      </w:r>
      <w:r>
        <w:rPr>
          <w:spacing w:val="-19"/>
        </w:rPr>
        <w:t> </w:t>
      </w:r>
      <w:r>
        <w:rPr>
          <w:spacing w:val="-7"/>
        </w:rPr>
        <w:t>modificación</w:t>
      </w:r>
      <w:r>
        <w:rPr>
          <w:spacing w:val="-19"/>
        </w:rPr>
        <w:t> </w:t>
      </w:r>
      <w:r>
        <w:rPr>
          <w:spacing w:val="-4"/>
        </w:rPr>
        <w:t>se</w:t>
      </w:r>
      <w:r>
        <w:rPr>
          <w:spacing w:val="-18"/>
        </w:rPr>
        <w:t> </w:t>
      </w:r>
      <w:r>
        <w:rPr>
          <w:spacing w:val="-6"/>
        </w:rPr>
        <w:t>atiende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>
          <w:spacing w:val="-4"/>
        </w:rPr>
        <w:t>la</w:t>
      </w:r>
      <w:r>
        <w:rPr>
          <w:spacing w:val="-19"/>
        </w:rPr>
        <w:t> </w:t>
      </w:r>
      <w:r>
        <w:rPr>
          <w:spacing w:val="-8"/>
        </w:rPr>
        <w:t>normativa</w:t>
      </w:r>
      <w:r>
        <w:rPr>
          <w:spacing w:val="-18"/>
        </w:rPr>
        <w:t> </w:t>
      </w:r>
      <w:r>
        <w:rPr>
          <w:spacing w:val="-8"/>
        </w:rPr>
        <w:t>relativa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7"/>
        </w:rPr>
        <w:t>transparencia </w:t>
      </w:r>
      <w:r>
        <w:rPr/>
        <w:t>siendo el objetivo de esta normativa, la necesidad y oportunidad de asegurar su ejercicio de acuerdo con los principios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buena</w:t>
      </w:r>
      <w:r>
        <w:rPr>
          <w:spacing w:val="-21"/>
        </w:rPr>
        <w:t> </w:t>
      </w:r>
      <w:r>
        <w:rPr/>
        <w:t>regulación</w:t>
      </w:r>
      <w:r>
        <w:rPr>
          <w:spacing w:val="-21"/>
        </w:rPr>
        <w:t> </w:t>
      </w:r>
      <w:r>
        <w:rPr/>
        <w:t>y</w:t>
      </w:r>
      <w:r>
        <w:rPr>
          <w:spacing w:val="-21"/>
        </w:rPr>
        <w:t> </w:t>
      </w:r>
      <w:r>
        <w:rPr/>
        <w:t>garantizando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modo</w:t>
      </w:r>
      <w:r>
        <w:rPr>
          <w:spacing w:val="-21"/>
        </w:rPr>
        <w:t> </w:t>
      </w:r>
      <w:r>
        <w:rPr/>
        <w:t>adecuado</w:t>
      </w:r>
      <w:r>
        <w:rPr>
          <w:spacing w:val="-21"/>
        </w:rPr>
        <w:t> </w:t>
      </w:r>
      <w:r>
        <w:rPr/>
        <w:t>la</w:t>
      </w:r>
      <w:r>
        <w:rPr>
          <w:spacing w:val="-21"/>
        </w:rPr>
        <w:t> </w:t>
      </w:r>
      <w:r>
        <w:rPr/>
        <w:t>audiencia</w:t>
      </w:r>
      <w:r>
        <w:rPr>
          <w:spacing w:val="-21"/>
        </w:rPr>
        <w:t> </w:t>
      </w:r>
      <w:r>
        <w:rPr/>
        <w:t>y</w:t>
      </w:r>
      <w:r>
        <w:rPr>
          <w:spacing w:val="-21"/>
        </w:rPr>
        <w:t> </w:t>
      </w:r>
      <w:r>
        <w:rPr/>
        <w:t>participación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los</w:t>
      </w:r>
      <w:r>
        <w:rPr>
          <w:spacing w:val="-21"/>
        </w:rPr>
        <w:t> </w:t>
      </w:r>
      <w:r>
        <w:rPr/>
        <w:t>ciudadanos.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3" w:lineRule="auto" w:before="1"/>
        <w:ind w:left="113" w:right="111" w:firstLine="170"/>
        <w:jc w:val="both"/>
      </w:pPr>
      <w:r>
        <w:rPr/>
        <w:t>Principio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eficiencia: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conformidad</w:t>
      </w:r>
      <w:r>
        <w:rPr>
          <w:spacing w:val="-16"/>
        </w:rPr>
        <w:t> </w:t>
      </w:r>
      <w:r>
        <w:rPr/>
        <w:t>con</w:t>
      </w:r>
      <w:r>
        <w:rPr>
          <w:spacing w:val="-17"/>
        </w:rPr>
        <w:t> </w:t>
      </w:r>
      <w:r>
        <w:rPr/>
        <w:t>este</w:t>
      </w:r>
      <w:r>
        <w:rPr>
          <w:spacing w:val="-16"/>
        </w:rPr>
        <w:t> </w:t>
      </w:r>
      <w:r>
        <w:rPr/>
        <w:t>principio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aprecian</w:t>
      </w:r>
      <w:r>
        <w:rPr>
          <w:spacing w:val="-16"/>
        </w:rPr>
        <w:t> </w:t>
      </w:r>
      <w:r>
        <w:rPr/>
        <w:t>cargas</w:t>
      </w:r>
      <w:r>
        <w:rPr>
          <w:spacing w:val="-17"/>
        </w:rPr>
        <w:t> </w:t>
      </w:r>
      <w:r>
        <w:rPr/>
        <w:t>administrativas</w:t>
      </w:r>
      <w:r>
        <w:rPr>
          <w:spacing w:val="-16"/>
        </w:rPr>
        <w:t> </w:t>
      </w:r>
      <w:r>
        <w:rPr/>
        <w:t>innecesarias o</w:t>
      </w:r>
      <w:r>
        <w:rPr>
          <w:spacing w:val="-2"/>
        </w:rPr>
        <w:t> </w:t>
      </w:r>
      <w:r>
        <w:rPr/>
        <w:t>accesorias.</w:t>
      </w:r>
    </w:p>
    <w:p>
      <w:pPr>
        <w:pStyle w:val="BodyText"/>
        <w:rPr>
          <w:sz w:val="21"/>
        </w:rPr>
      </w:pPr>
    </w:p>
    <w:p>
      <w:pPr>
        <w:pStyle w:val="BodyText"/>
        <w:spacing w:line="283" w:lineRule="auto"/>
        <w:ind w:left="113" w:right="111" w:firstLine="170"/>
        <w:jc w:val="both"/>
      </w:pPr>
      <w:r>
        <w:rPr/>
        <w:t>Por último, no se aprecia que esta iniciativa de modificación normativa afecta a gastos e ingresos públicos, presentes o futuros.</w:t>
      </w:r>
    </w:p>
    <w:p>
      <w:pPr>
        <w:pStyle w:val="BodyText"/>
        <w:rPr>
          <w:sz w:val="21"/>
        </w:rPr>
      </w:pPr>
    </w:p>
    <w:p>
      <w:pPr>
        <w:pStyle w:val="BodyText"/>
        <w:spacing w:line="511" w:lineRule="auto"/>
        <w:ind w:left="283" w:right="4817"/>
        <w:jc w:val="both"/>
      </w:pPr>
      <w:r>
        <w:rPr/>
        <w:t>Título VI. Del Cronista Oficial del Municipio de Tías. Artículo 13. Cronista Oficial del Municipio de Tías.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83" w:lineRule="auto" w:before="2" w:after="0"/>
        <w:ind w:left="113" w:right="109" w:firstLine="170"/>
        <w:jc w:val="both"/>
        <w:rPr>
          <w:sz w:val="22"/>
        </w:rPr>
      </w:pPr>
      <w:r>
        <w:rPr>
          <w:sz w:val="22"/>
        </w:rPr>
        <w:t>El Cronista Oficial del municipio de Tías es un cargo honorífico otorgado discrecionalmente por la Corporación a un vecino del municipio en reconocimiento a la labor informativa y de estudio e investigación, tanto de la historia como de la actualidad del Municipio de</w:t>
      </w:r>
      <w:r>
        <w:rPr>
          <w:spacing w:val="-17"/>
          <w:sz w:val="22"/>
        </w:rPr>
        <w:t> </w:t>
      </w:r>
      <w:r>
        <w:rPr>
          <w:sz w:val="22"/>
        </w:rPr>
        <w:t>Tías.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83" w:lineRule="auto" w:before="0" w:after="0"/>
        <w:ind w:left="113" w:right="110" w:firstLine="170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Cronista</w:t>
      </w:r>
      <w:r>
        <w:rPr>
          <w:spacing w:val="-10"/>
          <w:sz w:val="22"/>
        </w:rPr>
        <w:t> </w:t>
      </w:r>
      <w:r>
        <w:rPr>
          <w:sz w:val="22"/>
        </w:rPr>
        <w:t>Oficial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municipio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Tías,</w:t>
      </w:r>
      <w:r>
        <w:rPr>
          <w:spacing w:val="-10"/>
          <w:sz w:val="22"/>
        </w:rPr>
        <w:t> </w:t>
      </w:r>
      <w:r>
        <w:rPr>
          <w:sz w:val="22"/>
        </w:rPr>
        <w:t>es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cargo</w:t>
      </w:r>
      <w:r>
        <w:rPr>
          <w:spacing w:val="-11"/>
          <w:sz w:val="22"/>
        </w:rPr>
        <w:t> </w:t>
      </w:r>
      <w:r>
        <w:rPr>
          <w:sz w:val="22"/>
        </w:rPr>
        <w:t>honorífico,</w:t>
      </w:r>
      <w:r>
        <w:rPr>
          <w:spacing w:val="-10"/>
          <w:sz w:val="22"/>
        </w:rPr>
        <w:t> </w:t>
      </w:r>
      <w:r>
        <w:rPr>
          <w:sz w:val="22"/>
        </w:rPr>
        <w:t>discrecional,</w:t>
      </w:r>
      <w:r>
        <w:rPr>
          <w:spacing w:val="-11"/>
          <w:sz w:val="22"/>
        </w:rPr>
        <w:t> </w:t>
      </w:r>
      <w:r>
        <w:rPr>
          <w:sz w:val="22"/>
        </w:rPr>
        <w:t>personal,</w:t>
      </w:r>
      <w:r>
        <w:rPr>
          <w:spacing w:val="-10"/>
          <w:sz w:val="22"/>
        </w:rPr>
        <w:t> </w:t>
      </w:r>
      <w:r>
        <w:rPr>
          <w:sz w:val="22"/>
        </w:rPr>
        <w:t>gratuito y</w:t>
      </w:r>
      <w:r>
        <w:rPr>
          <w:spacing w:val="-2"/>
          <w:sz w:val="22"/>
        </w:rPr>
        <w:t> </w:t>
      </w:r>
      <w:r>
        <w:rPr>
          <w:sz w:val="22"/>
        </w:rPr>
        <w:t>vitalicio.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83" w:lineRule="auto" w:before="0" w:after="0"/>
        <w:ind w:left="113" w:right="108" w:firstLine="170"/>
        <w:jc w:val="both"/>
        <w:rPr>
          <w:sz w:val="22"/>
        </w:rPr>
      </w:pPr>
      <w:r>
        <w:rPr>
          <w:sz w:val="22"/>
        </w:rPr>
        <w:t>No obstante, el carácter vitalicio del título, la persona a quien se nombre Cronista Oficial podrá cesar por renuncia. </w:t>
      </w:r>
      <w:r>
        <w:rPr>
          <w:spacing w:val="-4"/>
          <w:sz w:val="22"/>
        </w:rPr>
        <w:t>También </w:t>
      </w:r>
      <w:r>
        <w:rPr>
          <w:sz w:val="22"/>
        </w:rPr>
        <w:t>podrá cesar por revocación del nombramiento por acuerdo</w:t>
      </w:r>
      <w:r>
        <w:rPr>
          <w:spacing w:val="-19"/>
          <w:sz w:val="22"/>
        </w:rPr>
        <w:t> </w:t>
      </w:r>
      <w:r>
        <w:rPr>
          <w:sz w:val="22"/>
        </w:rPr>
        <w:t>plenario.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7" w:right="0" w:hanging="215"/>
        <w:jc w:val="left"/>
        <w:rPr>
          <w:sz w:val="22"/>
        </w:rPr>
      </w:pP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Cronista</w:t>
      </w:r>
      <w:r>
        <w:rPr>
          <w:spacing w:val="-12"/>
          <w:sz w:val="22"/>
        </w:rPr>
        <w:t> </w:t>
      </w:r>
      <w:r>
        <w:rPr>
          <w:sz w:val="22"/>
        </w:rPr>
        <w:t>Oficial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Municipio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Tías</w:t>
      </w:r>
      <w:r>
        <w:rPr>
          <w:spacing w:val="-11"/>
          <w:sz w:val="22"/>
        </w:rPr>
        <w:t> </w:t>
      </w:r>
      <w:r>
        <w:rPr>
          <w:sz w:val="22"/>
        </w:rPr>
        <w:t>tendrá</w:t>
      </w:r>
      <w:r>
        <w:rPr>
          <w:spacing w:val="-12"/>
          <w:sz w:val="22"/>
        </w:rPr>
        <w:t> </w:t>
      </w:r>
      <w:r>
        <w:rPr>
          <w:sz w:val="22"/>
        </w:rPr>
        <w:t>derecho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entrega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distintivo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2"/>
          <w:sz w:val="22"/>
        </w:rPr>
        <w:t> </w:t>
      </w:r>
      <w:r>
        <w:rPr>
          <w:sz w:val="22"/>
        </w:rPr>
        <w:t>honorífico,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144" w:footer="998" w:top="1660" w:bottom="1180" w:left="1020" w:right="102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5" w:lineRule="auto" w:before="93"/>
        <w:ind w:left="113"/>
      </w:pPr>
      <w:r>
        <w:rPr/>
        <w:t>comunicación en la que se comunique el lugar, fecha y hora del acto o solemnidad, y participándoles la invitación a asistir.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83"/>
      </w:pPr>
      <w:r>
        <w:rPr/>
        <w:t>El acceso a los archivos y registros se efectuará de conformidad con la normativa de régimen local.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8" w:right="0" w:hanging="206"/>
        <w:jc w:val="left"/>
        <w:rPr>
          <w:sz w:val="22"/>
        </w:rPr>
      </w:pPr>
      <w:r>
        <w:rPr>
          <w:sz w:val="22"/>
        </w:rPr>
        <w:t>La</w:t>
      </w:r>
      <w:r>
        <w:rPr>
          <w:spacing w:val="-21"/>
          <w:sz w:val="22"/>
        </w:rPr>
        <w:t> </w:t>
      </w:r>
      <w:r>
        <w:rPr>
          <w:sz w:val="22"/>
        </w:rPr>
        <w:t>condición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21"/>
          <w:sz w:val="22"/>
        </w:rPr>
        <w:t> </w:t>
      </w:r>
      <w:r>
        <w:rPr>
          <w:sz w:val="22"/>
        </w:rPr>
        <w:t>Cronista</w:t>
      </w:r>
      <w:r>
        <w:rPr>
          <w:spacing w:val="-21"/>
          <w:sz w:val="22"/>
        </w:rPr>
        <w:t> </w:t>
      </w:r>
      <w:r>
        <w:rPr>
          <w:spacing w:val="-3"/>
          <w:sz w:val="22"/>
        </w:rPr>
        <w:t>Oficial</w:t>
      </w:r>
      <w:r>
        <w:rPr>
          <w:spacing w:val="-20"/>
          <w:sz w:val="22"/>
        </w:rPr>
        <w:t> </w:t>
      </w:r>
      <w:r>
        <w:rPr>
          <w:sz w:val="22"/>
        </w:rPr>
        <w:t>del</w:t>
      </w:r>
      <w:r>
        <w:rPr>
          <w:spacing w:val="-21"/>
          <w:sz w:val="22"/>
        </w:rPr>
        <w:t> </w:t>
      </w:r>
      <w:r>
        <w:rPr>
          <w:sz w:val="22"/>
        </w:rPr>
        <w:t>Municipio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21"/>
          <w:sz w:val="22"/>
        </w:rPr>
        <w:t> </w:t>
      </w:r>
      <w:r>
        <w:rPr>
          <w:sz w:val="22"/>
        </w:rPr>
        <w:t>Tías</w:t>
      </w:r>
      <w:r>
        <w:rPr>
          <w:spacing w:val="-20"/>
          <w:sz w:val="22"/>
        </w:rPr>
        <w:t> </w:t>
      </w:r>
      <w:r>
        <w:rPr>
          <w:sz w:val="22"/>
        </w:rPr>
        <w:t>solo</w:t>
      </w:r>
      <w:r>
        <w:rPr>
          <w:spacing w:val="-21"/>
          <w:sz w:val="22"/>
        </w:rPr>
        <w:t> </w:t>
      </w:r>
      <w:r>
        <w:rPr>
          <w:sz w:val="22"/>
        </w:rPr>
        <w:t>la</w:t>
      </w:r>
      <w:r>
        <w:rPr>
          <w:spacing w:val="-21"/>
          <w:sz w:val="22"/>
        </w:rPr>
        <w:t> </w:t>
      </w:r>
      <w:r>
        <w:rPr>
          <w:sz w:val="22"/>
        </w:rPr>
        <w:t>podrá</w:t>
      </w:r>
      <w:r>
        <w:rPr>
          <w:spacing w:val="-21"/>
          <w:sz w:val="22"/>
        </w:rPr>
        <w:t> </w:t>
      </w:r>
      <w:r>
        <w:rPr>
          <w:sz w:val="22"/>
        </w:rPr>
        <w:t>ostentar</w:t>
      </w:r>
      <w:r>
        <w:rPr>
          <w:spacing w:val="-21"/>
          <w:sz w:val="22"/>
        </w:rPr>
        <w:t> </w:t>
      </w:r>
      <w:r>
        <w:rPr>
          <w:sz w:val="22"/>
        </w:rPr>
        <w:t>una</w:t>
      </w:r>
      <w:r>
        <w:rPr>
          <w:spacing w:val="-20"/>
          <w:sz w:val="22"/>
        </w:rPr>
        <w:t> </w:t>
      </w:r>
      <w:r>
        <w:rPr>
          <w:sz w:val="22"/>
        </w:rPr>
        <w:t>persona</w:t>
      </w:r>
      <w:r>
        <w:rPr>
          <w:spacing w:val="-21"/>
          <w:sz w:val="22"/>
        </w:rPr>
        <w:t> </w:t>
      </w:r>
      <w:r>
        <w:rPr>
          <w:sz w:val="22"/>
        </w:rPr>
        <w:t>en</w:t>
      </w:r>
      <w:r>
        <w:rPr>
          <w:spacing w:val="-21"/>
          <w:sz w:val="22"/>
        </w:rPr>
        <w:t> </w:t>
      </w:r>
      <w:r>
        <w:rPr>
          <w:sz w:val="22"/>
        </w:rPr>
        <w:t>cada</w:t>
      </w:r>
      <w:r>
        <w:rPr>
          <w:spacing w:val="-21"/>
          <w:sz w:val="22"/>
        </w:rPr>
        <w:t> </w:t>
      </w:r>
      <w:r>
        <w:rPr>
          <w:sz w:val="22"/>
        </w:rPr>
        <w:t>momento.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83"/>
      </w:pPr>
      <w:r>
        <w:rPr/>
        <w:t>Artículo 14. Procedimiento de nombramiento de Cronista oficial del Municipio de Tías.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85" w:lineRule="auto" w:before="0" w:after="0"/>
        <w:ind w:left="113" w:right="110" w:firstLine="170"/>
        <w:jc w:val="left"/>
        <w:rPr>
          <w:sz w:val="22"/>
        </w:rPr>
      </w:pPr>
      <w:r>
        <w:rPr>
          <w:sz w:val="22"/>
        </w:rPr>
        <w:t>Será preciso que se efectúe propuesta de Alcaldía acompañada de curriculum vitae, en el que expresarán los trabajos realizados y servicios prestados y las obras publicadas, en su</w:t>
      </w:r>
      <w:r>
        <w:rPr>
          <w:spacing w:val="-23"/>
          <w:sz w:val="22"/>
        </w:rPr>
        <w:t> </w:t>
      </w:r>
      <w:r>
        <w:rPr>
          <w:sz w:val="22"/>
        </w:rPr>
        <w:t>caso.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85" w:lineRule="auto" w:before="0" w:after="0"/>
        <w:ind w:left="113" w:right="110" w:firstLine="170"/>
        <w:jc w:val="left"/>
        <w:rPr>
          <w:sz w:val="22"/>
        </w:rPr>
      </w:pPr>
      <w:r>
        <w:rPr>
          <w:sz w:val="22"/>
        </w:rPr>
        <w:t>El Pleno nombrará el Cronista oficial del Municipio de Tías por acuerdo del Pleno de la Corporación por mayoría simple de los miembros</w:t>
      </w:r>
      <w:r>
        <w:rPr>
          <w:spacing w:val="-7"/>
          <w:sz w:val="22"/>
        </w:rPr>
        <w:t> </w:t>
      </w:r>
      <w:r>
        <w:rPr>
          <w:sz w:val="22"/>
        </w:rPr>
        <w:t>presentes.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85" w:lineRule="auto" w:before="0" w:after="0"/>
        <w:ind w:left="113" w:right="110" w:firstLine="170"/>
        <w:jc w:val="left"/>
        <w:rPr>
          <w:sz w:val="22"/>
        </w:rPr>
      </w:pPr>
      <w:r>
        <w:rPr>
          <w:sz w:val="22"/>
        </w:rPr>
        <w:t>La Alcaldía del </w:t>
      </w:r>
      <w:r>
        <w:rPr>
          <w:spacing w:val="-3"/>
          <w:sz w:val="22"/>
        </w:rPr>
        <w:t>Ayuntamiento </w:t>
      </w:r>
      <w:r>
        <w:rPr>
          <w:sz w:val="22"/>
        </w:rPr>
        <w:t>de Tías fijará tras el nombramiento el día de la toma de posesión del cargo honorífico.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85" w:lineRule="auto" w:before="1"/>
        <w:ind w:left="113" w:right="110" w:firstLine="170"/>
        <w:jc w:val="both"/>
      </w:pPr>
      <w:r>
        <w:rPr/>
        <w:t>Contra la anterior Resolución, solo podrá interponerse Recurso Contencioso-Administrativo ante la Sala de lo</w:t>
      </w:r>
      <w:r>
        <w:rPr>
          <w:spacing w:val="-16"/>
        </w:rPr>
        <w:t> </w:t>
      </w:r>
      <w:r>
        <w:rPr>
          <w:spacing w:val="-5"/>
        </w:rPr>
        <w:t>Contencioso-Administrativo</w:t>
      </w:r>
      <w:r>
        <w:rPr>
          <w:spacing w:val="-16"/>
        </w:rPr>
        <w:t> </w:t>
      </w:r>
      <w:r>
        <w:rPr>
          <w:spacing w:val="-3"/>
        </w:rPr>
        <w:t>del</w:t>
      </w:r>
      <w:r>
        <w:rPr>
          <w:spacing w:val="-16"/>
        </w:rPr>
        <w:t> </w:t>
      </w:r>
      <w:r>
        <w:rPr>
          <w:spacing w:val="-5"/>
        </w:rPr>
        <w:t>Tribunal</w:t>
      </w:r>
      <w:r>
        <w:rPr>
          <w:spacing w:val="-16"/>
        </w:rPr>
        <w:t> </w:t>
      </w:r>
      <w:r>
        <w:rPr>
          <w:spacing w:val="-4"/>
        </w:rPr>
        <w:t>Superior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4"/>
        </w:rPr>
        <w:t>Justicia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4"/>
        </w:rPr>
        <w:t>Canarias,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>
          <w:spacing w:val="-4"/>
        </w:rPr>
        <w:t>plazo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3"/>
        </w:rPr>
        <w:t>DOS</w:t>
      </w:r>
      <w:r>
        <w:rPr>
          <w:spacing w:val="-16"/>
        </w:rPr>
        <w:t> </w:t>
      </w:r>
      <w:r>
        <w:rPr>
          <w:spacing w:val="-4"/>
        </w:rPr>
        <w:t>MESES</w:t>
      </w:r>
      <w:r>
        <w:rPr>
          <w:spacing w:val="-16"/>
        </w:rPr>
        <w:t> </w:t>
      </w:r>
      <w:r>
        <w:rPr>
          <w:spacing w:val="-4"/>
        </w:rPr>
        <w:t>contados </w:t>
      </w:r>
      <w:r>
        <w:rPr/>
        <w:t>desde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publicación</w:t>
      </w:r>
      <w:r>
        <w:rPr>
          <w:spacing w:val="-17"/>
        </w:rPr>
        <w:t> </w:t>
      </w:r>
      <w:r>
        <w:rPr/>
        <w:t>del</w:t>
      </w:r>
      <w:r>
        <w:rPr>
          <w:spacing w:val="-16"/>
        </w:rPr>
        <w:t> </w:t>
      </w:r>
      <w:r>
        <w:rPr/>
        <w:t>texto</w:t>
      </w:r>
      <w:r>
        <w:rPr>
          <w:spacing w:val="-16"/>
        </w:rPr>
        <w:t> </w:t>
      </w:r>
      <w:r>
        <w:rPr/>
        <w:t>íntegro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Boletín</w:t>
      </w:r>
      <w:r>
        <w:rPr>
          <w:spacing w:val="-16"/>
        </w:rPr>
        <w:t> </w:t>
      </w:r>
      <w:r>
        <w:rPr/>
        <w:t>Oficial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Provincia,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conformidad con</w:t>
      </w:r>
      <w:r>
        <w:rPr>
          <w:spacing w:val="-18"/>
        </w:rPr>
        <w:t> </w:t>
      </w:r>
      <w:r>
        <w:rPr/>
        <w:t>lo</w:t>
      </w:r>
      <w:r>
        <w:rPr>
          <w:spacing w:val="-18"/>
        </w:rPr>
        <w:t> </w:t>
      </w:r>
      <w:r>
        <w:rPr>
          <w:spacing w:val="-3"/>
        </w:rPr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los</w:t>
      </w:r>
      <w:r>
        <w:rPr>
          <w:spacing w:val="-17"/>
        </w:rPr>
        <w:t> </w:t>
      </w:r>
      <w:r>
        <w:rPr>
          <w:spacing w:val="-3"/>
        </w:rPr>
        <w:t>artículos</w:t>
      </w:r>
      <w:r>
        <w:rPr>
          <w:spacing w:val="-18"/>
        </w:rPr>
        <w:t> </w:t>
      </w:r>
      <w:r>
        <w:rPr/>
        <w:t>30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>
          <w:spacing w:val="-3"/>
        </w:rPr>
        <w:t>112.3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>
          <w:spacing w:val="-4"/>
        </w:rPr>
        <w:t>Ley</w:t>
      </w:r>
      <w:r>
        <w:rPr>
          <w:spacing w:val="-18"/>
        </w:rPr>
        <w:t> </w:t>
      </w:r>
      <w:r>
        <w:rPr>
          <w:spacing w:val="-3"/>
        </w:rPr>
        <w:t>39/2015,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1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>
          <w:spacing w:val="-3"/>
        </w:rPr>
        <w:t>octubre,</w:t>
      </w:r>
      <w:r>
        <w:rPr>
          <w:spacing w:val="-18"/>
        </w:rPr>
        <w:t> </w:t>
      </w:r>
      <w:r>
        <w:rPr/>
        <w:t>del</w:t>
      </w:r>
      <w:r>
        <w:rPr>
          <w:spacing w:val="-17"/>
        </w:rPr>
        <w:t> </w:t>
      </w:r>
      <w:r>
        <w:rPr>
          <w:spacing w:val="-3"/>
        </w:rPr>
        <w:t>Procedimiento</w:t>
      </w:r>
      <w:r>
        <w:rPr>
          <w:spacing w:val="-18"/>
        </w:rPr>
        <w:t> </w:t>
      </w:r>
      <w:r>
        <w:rPr>
          <w:spacing w:val="-4"/>
        </w:rPr>
        <w:t>Administrativo </w:t>
      </w:r>
      <w:r>
        <w:rPr/>
        <w:t>Común de las Administraciones Públicas, y 10 y 46 de la Ley 29/1998, de 13 de julio, Reguladora de la Jurisdicción</w:t>
      </w:r>
      <w:r>
        <w:rPr>
          <w:spacing w:val="-23"/>
        </w:rPr>
        <w:t> </w:t>
      </w:r>
      <w:r>
        <w:rPr>
          <w:spacing w:val="-3"/>
        </w:rPr>
        <w:t>Contencioso-Administrativa.</w:t>
      </w:r>
      <w:r>
        <w:rPr>
          <w:spacing w:val="-22"/>
        </w:rPr>
        <w:t> </w:t>
      </w:r>
      <w:r>
        <w:rPr/>
        <w:t>Y</w:t>
      </w:r>
      <w:r>
        <w:rPr>
          <w:spacing w:val="-23"/>
        </w:rPr>
        <w:t> </w:t>
      </w:r>
      <w:r>
        <w:rPr/>
        <w:t>ello</w:t>
      </w:r>
      <w:r>
        <w:rPr>
          <w:spacing w:val="-22"/>
        </w:rPr>
        <w:t> </w:t>
      </w:r>
      <w:r>
        <w:rPr/>
        <w:t>sin</w:t>
      </w:r>
      <w:r>
        <w:rPr>
          <w:spacing w:val="-22"/>
        </w:rPr>
        <w:t> </w:t>
      </w:r>
      <w:r>
        <w:rPr/>
        <w:t>perjuicio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los</w:t>
      </w:r>
      <w:r>
        <w:rPr>
          <w:spacing w:val="-23"/>
        </w:rPr>
        <w:t> </w:t>
      </w:r>
      <w:r>
        <w:rPr/>
        <w:t>interesados</w:t>
      </w:r>
      <w:r>
        <w:rPr>
          <w:spacing w:val="-22"/>
        </w:rPr>
        <w:t> </w:t>
      </w:r>
      <w:r>
        <w:rPr/>
        <w:t>puedan</w:t>
      </w:r>
      <w:r>
        <w:rPr>
          <w:spacing w:val="-22"/>
        </w:rPr>
        <w:t> </w:t>
      </w:r>
      <w:r>
        <w:rPr/>
        <w:t>interponer</w:t>
      </w:r>
      <w:r>
        <w:rPr>
          <w:spacing w:val="-23"/>
        </w:rPr>
        <w:t> </w:t>
      </w:r>
      <w:r>
        <w:rPr/>
        <w:t>cualquier otro recurso que estimen</w:t>
      </w:r>
      <w:r>
        <w:rPr>
          <w:spacing w:val="-5"/>
        </w:rPr>
        <w:t> </w:t>
      </w:r>
      <w:r>
        <w:rPr/>
        <w:t>oportuno.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513" w:lineRule="auto"/>
        <w:ind w:left="283" w:right="5598"/>
        <w:jc w:val="both"/>
      </w:pPr>
      <w:r>
        <w:rPr/>
        <w:t>Tías, a seis de febrero de dos mil veinticinco. EL ALCALDE, José Juan Cruz Saavedra.</w:t>
      </w:r>
    </w:p>
    <w:p>
      <w:pPr>
        <w:pStyle w:val="BodyText"/>
        <w:spacing w:line="249" w:lineRule="exact"/>
        <w:ind w:right="110"/>
        <w:jc w:val="right"/>
      </w:pPr>
      <w:r>
        <w:rPr/>
        <w:t>37.878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5"/>
        </w:rPr>
      </w:pPr>
    </w:p>
    <w:p>
      <w:pPr>
        <w:spacing w:before="0"/>
        <w:ind w:left="2597" w:right="2597" w:firstLine="0"/>
        <w:jc w:val="center"/>
        <w:rPr>
          <w:b/>
          <w:sz w:val="24"/>
        </w:rPr>
      </w:pPr>
      <w:r>
        <w:rPr>
          <w:b/>
          <w:sz w:val="24"/>
        </w:rPr>
        <w:t>ILUSTRE AYUNTAMIENTO DE TUINEJE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ind w:left="2597" w:right="2596"/>
        <w:jc w:val="center"/>
      </w:pPr>
      <w:r>
        <w:rPr/>
        <w:t>ANUNCIO</w:t>
      </w:r>
    </w:p>
    <w:p>
      <w:pPr>
        <w:spacing w:before="44"/>
        <w:ind w:left="113" w:right="0" w:firstLine="0"/>
        <w:jc w:val="left"/>
        <w:rPr>
          <w:b/>
          <w:sz w:val="22"/>
        </w:rPr>
      </w:pPr>
      <w:r>
        <w:rPr>
          <w:b/>
          <w:sz w:val="22"/>
        </w:rPr>
        <w:t>525</w:t>
      </w:r>
    </w:p>
    <w:p>
      <w:pPr>
        <w:pStyle w:val="BodyText"/>
        <w:spacing w:line="283" w:lineRule="auto" w:before="45"/>
        <w:ind w:left="113" w:right="110" w:firstLine="170"/>
        <w:jc w:val="both"/>
      </w:pPr>
      <w:r>
        <w:rPr/>
        <w:t>Por medio del presente y para general conocimiento, se hace pública la Resolución de la Alcaldía número 132/2025, asentada con fecha 17 de enero de 2025, que se transcribe a continuación: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83"/>
      </w:pPr>
      <w:r>
        <w:rPr/>
        <w:t>“DECRETO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83" w:lineRule="auto"/>
        <w:ind w:left="113" w:right="108" w:firstLine="170"/>
        <w:jc w:val="both"/>
      </w:pPr>
      <w:r>
        <w:rPr>
          <w:spacing w:val="-4"/>
        </w:rPr>
        <w:t>Visto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>
          <w:spacing w:val="-3"/>
        </w:rPr>
        <w:t>Tenientes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Alcalde,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cuanto</w:t>
      </w:r>
      <w:r>
        <w:rPr>
          <w:spacing w:val="-7"/>
        </w:rPr>
        <w:t> </w:t>
      </w:r>
      <w:r>
        <w:rPr/>
        <w:t>tales,</w:t>
      </w:r>
      <w:r>
        <w:rPr>
          <w:spacing w:val="-7"/>
        </w:rPr>
        <w:t> </w:t>
      </w:r>
      <w:r>
        <w:rPr/>
        <w:t>sustituir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totalidad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y por el orden de su nombramiento, al Alcalde, en los casos de ausencia, enfermedad o impedimento que imposibilite a éste para el ejercicio de sus atribuciones, así como desempeñar las funciones del Alcalde en los supuestos de vacante en la Alcaldía (Expte. número:</w:t>
      </w:r>
      <w:r>
        <w:rPr>
          <w:spacing w:val="-14"/>
        </w:rPr>
        <w:t> </w:t>
      </w:r>
      <w:r>
        <w:rPr/>
        <w:t>3825/2023).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83"/>
      </w:pPr>
      <w:r>
        <w:rPr/>
        <w:t>Visto que desde el día 21 de enero (a partir de las 13:00 horas) al 24 de enero de 2024, la Sra. Alcaldesa se</w:t>
      </w:r>
    </w:p>
    <w:sectPr>
      <w:headerReference w:type="default" r:id="rId7"/>
      <w:footerReference w:type="default" r:id="rId8"/>
      <w:pgSz w:w="11910" w:h="16840"/>
      <w:pgMar w:header="1144" w:footer="992" w:top="1660" w:bottom="11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501pt;margin-top:780.013pt;width:483.9pt;height:14.3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y</w:t>
                </w:r>
                <w:r>
                  <w:rPr>
                    <w:spacing w:val="-10"/>
                  </w:rPr>
                  <w:t> </w:t>
                </w:r>
                <w:r>
                  <w:rPr/>
                  <w:t>a</w:t>
                </w:r>
                <w:r>
                  <w:rPr>
                    <w:spacing w:val="-10"/>
                  </w:rPr>
                  <w:t> </w:t>
                </w:r>
                <w:r>
                  <w:rPr/>
                  <w:t>ser</w:t>
                </w:r>
                <w:r>
                  <w:rPr>
                    <w:spacing w:val="-9"/>
                  </w:rPr>
                  <w:t> </w:t>
                </w:r>
                <w:r>
                  <w:rPr/>
                  <w:t>invitado</w:t>
                </w:r>
                <w:r>
                  <w:rPr>
                    <w:spacing w:val="-10"/>
                  </w:rPr>
                  <w:t> </w:t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/>
                  <w:t>las</w:t>
                </w:r>
                <w:r>
                  <w:rPr>
                    <w:spacing w:val="-10"/>
                  </w:rPr>
                  <w:t> </w:t>
                </w:r>
                <w:r>
                  <w:rPr/>
                  <w:t>solemnidades</w:t>
                </w:r>
                <w:r>
                  <w:rPr>
                    <w:spacing w:val="-10"/>
                  </w:rPr>
                  <w:t> </w:t>
                </w:r>
                <w:r>
                  <w:rPr/>
                  <w:t>Corporativas</w:t>
                </w:r>
                <w:r>
                  <w:rPr>
                    <w:spacing w:val="-9"/>
                  </w:rPr>
                  <w:t> </w:t>
                </w:r>
                <w:r>
                  <w:rPr/>
                  <w:t>que</w:t>
                </w:r>
                <w:r>
                  <w:rPr>
                    <w:spacing w:val="-10"/>
                  </w:rPr>
                  <w:t> </w:t>
                </w:r>
                <w:r>
                  <w:rPr/>
                  <w:t>la</w:t>
                </w:r>
                <w:r>
                  <w:rPr>
                    <w:spacing w:val="-9"/>
                  </w:rPr>
                  <w:t> </w:t>
                </w:r>
                <w:r>
                  <w:rPr/>
                  <w:t>Alcaldía</w:t>
                </w:r>
                <w:r>
                  <w:rPr>
                    <w:spacing w:val="-10"/>
                  </w:rPr>
                  <w:t> </w:t>
                </w:r>
                <w:r>
                  <w:rPr/>
                  <w:t>determine.</w:t>
                </w:r>
                <w:r>
                  <w:rPr>
                    <w:spacing w:val="-9"/>
                  </w:rPr>
                  <w:t> </w:t>
                </w:r>
                <w:r>
                  <w:rPr/>
                  <w:t>A</w:t>
                </w:r>
                <w:r>
                  <w:rPr>
                    <w:spacing w:val="-10"/>
                  </w:rPr>
                  <w:t> </w:t>
                </w:r>
                <w:r>
                  <w:rPr/>
                  <w:t>tal</w:t>
                </w:r>
                <w:r>
                  <w:rPr>
                    <w:spacing w:val="-10"/>
                  </w:rPr>
                  <w:t> </w:t>
                </w:r>
                <w:r>
                  <w:rPr/>
                  <w:t>efecto</w:t>
                </w:r>
                <w:r>
                  <w:rPr>
                    <w:spacing w:val="-9"/>
                  </w:rPr>
                  <w:t> </w:t>
                </w:r>
                <w:r>
                  <w:rPr/>
                  <w:t>el</w:t>
                </w:r>
                <w:r>
                  <w:rPr>
                    <w:spacing w:val="-10"/>
                  </w:rPr>
                  <w:t> </w:t>
                </w:r>
                <w:r>
                  <w:rPr/>
                  <w:t>Alcalde</w:t>
                </w:r>
                <w:r>
                  <w:rPr>
                    <w:spacing w:val="-9"/>
                  </w:rPr>
                  <w:t> </w:t>
                </w:r>
                <w:r>
                  <w:rPr/>
                  <w:t>dirigirá</w:t>
                </w:r>
                <w:r>
                  <w:rPr>
                    <w:spacing w:val="-10"/>
                  </w:rPr>
                  <w:t> </w:t>
                </w:r>
                <w:r>
                  <w:rPr/>
                  <w:t>una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001pt;margin-top:780.021118pt;width:151.7pt;height:14.3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encontrará ausente del Municipio.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90336" from="56.692001pt,57.693001pt" to="538.582001pt,57.693001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789312" from="56.692001pt,83.205002pt" to="538.582001pt,83.205002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692501pt;margin-top:62.987099pt;width:19.8pt;height:11.25pt;mso-position-horizontal-relative:page;mso-position-vertical-relative:page;z-index:-2517882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2484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291702pt;margin-top:62.987099pt;width:323.5pt;height:11.25pt;mso-position-horizontal-relative:page;mso-position-vertical-relative:page;z-index:-2517872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Boletín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Oficial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Provincia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Las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Palmas.</w:t>
                </w:r>
                <w:r>
                  <w:rPr>
                    <w:rFonts w:ascii="Arial" w:hAnsi="Arial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Número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19,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miércoles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12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febrero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85216" from="56.693001pt,57.693001pt" to="538.583001pt,57.693001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784192" from="56.693001pt,83.205002pt" to="538.583001pt,83.205002pt" stroked="true" strokeweight="1pt" strokecolor="#000000">
          <v:stroke dashstyle="solid"/>
          <w10:wrap type="none"/>
        </v:line>
      </w:pict>
    </w:r>
    <w:r>
      <w:rPr/>
      <w:pict>
        <v:shape style="position:absolute;margin-left:56.693001pt;margin-top:62.987099pt;width:323.5pt;height:11.25pt;mso-position-horizontal-relative:page;mso-position-vertical-relative:page;z-index:-2517831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Boletín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Oficial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Provincia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Las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Palmas.</w:t>
                </w:r>
                <w:r>
                  <w:rPr>
                    <w:rFonts w:ascii="Arial" w:hAnsi="Arial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Número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19,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miércoles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12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febrero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954590pt;margin-top:62.987099pt;width:19.8pt;height:11.25pt;mso-position-horizontal-relative:page;mso-position-vertical-relative:page;z-index:-251782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2485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" w:hanging="2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251"/>
        <w:jc w:val="left"/>
      </w:pPr>
      <w:rPr>
        <w:rFonts w:hint="default" w:ascii="Times New Roman" w:hAnsi="Times New Roman" w:eastAsia="Times New Roman" w:cs="Times New Roman"/>
        <w:spacing w:val="-2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5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1"/>
      <w:ind w:left="113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13" w:right="110" w:firstLine="1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2026-04-21T08:48:24Z</dcterms:created>
  <dcterms:modified xsi:type="dcterms:W3CDTF">2026-04-21T08:48:24Z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2026-04-21T00:00:00Z</vt:filetime>
  </property>
</Properties>
</file>