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3"/>
        <w:ind w:left="2786" w:right="2784"/>
        <w:jc w:val="center"/>
        <w:rPr>
          <w:b w:val="0"/>
          <w:u w:val="none"/>
        </w:rPr>
      </w:pPr>
      <w:r>
        <w:rPr/>
        <w:pict>
          <v:group style="position:absolute;margin-left:185.440002pt;margin-top:32.870686pt;width:551.35pt;height:413.7pt;mso-position-horizontal-relative:page;mso-position-vertical-relative:paragraph;z-index:-251751424" coordorigin="3709,657" coordsize="11027,8274">
            <v:shape style="position:absolute;left:7590;top:3083;width:3455;height:2810" coordorigin="7590,3084" coordsize="3455,2810" path="m9317,3084l9234,3085,9151,3090,9070,3098,8989,3109,8910,3123,8833,3140,8756,3159,8682,3182,8609,3207,8538,3235,8468,3265,8401,3297,8336,3332,8272,3370,8211,3409,8153,3451,8096,3495,8042,3541,7991,3589,7942,3638,7896,3690,7853,3743,7813,3798,7776,3854,7742,3912,7711,3972,7683,4032,7659,4094,7638,4157,7621,4222,7608,4287,7598,4353,7592,4420,7590,4489,7592,4557,7598,4624,7608,4690,7621,4756,7638,4820,7659,4883,7683,4945,7711,5006,7742,5065,7776,5123,7813,5179,7853,5234,7896,5287,7942,5339,7991,5388,8042,5436,8096,5482,8153,5526,8211,5568,8272,5607,8336,5645,8401,5680,8468,5712,8538,5743,8609,5770,8682,5795,8756,5818,8833,5837,8910,5854,8989,5868,9070,5879,9151,5887,9234,5892,9317,5894,9401,5892,9484,5887,9565,5879,9646,5868,9725,5854,9802,5837,9878,5818,9953,5795,10026,5770,10097,5743,10167,5712,10234,5680,10299,5645,10363,5607,10424,5568,10482,5526,10539,5482,10593,5436,10644,5388,10693,5339,10739,5287,10782,5234,10822,5179,10859,5123,10893,5065,10924,5006,10951,4945,10976,4883,10996,4820,11013,4756,11027,4690,11037,4624,11043,4557,11045,4489,11043,4420,11037,4353,11027,4287,11013,4222,10996,4157,10976,4094,10951,4032,10924,3972,10893,3912,10859,3854,10822,3798,10782,3743,10739,3690,10693,3638,10644,3589,10593,3541,10539,3495,10482,3451,10424,3409,10363,3370,10299,3332,10234,3297,10167,3265,10097,3235,10026,3207,9953,3182,9878,3159,9802,3140,9725,3123,9646,3109,9565,3098,9484,3090,9401,3085,9317,3084xe" filled="true" fillcolor="#deebf7" stroked="false">
              <v:path arrowok="t"/>
              <v:fill type="solid"/>
            </v:shape>
            <v:shape style="position:absolute;left:7590;top:3083;width:3455;height:2810" coordorigin="7590,3084" coordsize="3455,2810" path="m7590,4489l7592,4420,7598,4353,7608,4287,7621,4222,7638,4157,7659,4094,7683,4032,7711,3972,7742,3912,7776,3854,7813,3798,7853,3743,7896,3690,7942,3638,7991,3589,8042,3541,8096,3495,8153,3451,8211,3409,8272,3370,8336,3332,8401,3297,8468,3265,8538,3235,8609,3207,8682,3182,8756,3159,8833,3140,8910,3123,8989,3109,9070,3098,9151,3090,9234,3085,9317,3084,9401,3085,9484,3090,9565,3098,9646,3109,9725,3123,9802,3140,9878,3159,9953,3182,10026,3207,10097,3235,10167,3265,10234,3297,10299,3332,10363,3370,10424,3409,10482,3451,10539,3495,10593,3541,10644,3589,10693,3638,10739,3690,10782,3743,10822,3798,10859,3854,10893,3912,10924,3972,10951,4032,10976,4094,10996,4157,11013,4222,11027,4287,11037,4353,11043,4420,11045,4489,11043,4557,11037,4624,11027,4690,11013,4756,10996,4820,10976,4883,10951,4945,10924,5006,10893,5065,10859,5123,10822,5179,10782,5234,10739,5287,10693,5339,10644,5388,10593,5436,10539,5482,10482,5526,10424,5568,10363,5607,10299,5645,10234,5680,10167,5712,10097,5743,10026,5770,9953,5795,9878,5818,9802,5837,9725,5854,9646,5868,9565,5879,9484,5887,9401,5892,9317,5894,9234,5892,9151,5887,9070,5879,8989,5868,8910,5854,8833,5837,8756,5818,8682,5795,8609,5770,8538,5743,8468,5712,8401,5680,8336,5645,8272,5607,8211,5568,8153,5526,8096,5482,8042,5436,7991,5388,7942,5339,7896,5287,7853,5234,7813,5179,7776,5123,7742,5065,7711,5006,7683,4945,7659,4883,7638,4820,7621,4756,7608,4690,7598,4624,7592,4557,7590,4489xe" filled="false" stroked="true" strokeweight="1pt" strokecolor="#6f2f9f">
              <v:path arrowok="t"/>
              <v:stroke dashstyle="solid"/>
            </v:shape>
            <v:shape style="position:absolute;left:6319;top:1672;width:5959;height:3034" coordorigin="6320,1673" coordsize="5959,3034" path="m9706,3129l10346,1673m10351,3329l11690,2063m10845,3757l12072,3129m8849,3144l7755,1687m8096,3495l7060,2298m7755,3881l6357,3409m7590,4706l6320,4706m12278,4354l11045,4287e" filled="false" stroked="true" strokeweight=".5pt" strokecolor="#4471c4">
              <v:path arrowok="t"/>
              <v:stroke dashstyle="solid"/>
            </v:shape>
            <v:rect style="position:absolute;left:11187;top:6540;width:2279;height:1716" filled="true" fillcolor="#92d050" stroked="false">
              <v:fill type="solid"/>
            </v:rect>
            <v:line style="position:absolute" from="12057,6679" to="10861,5131" stroked="true" strokeweight=".5pt" strokecolor="#4471c4">
              <v:stroke dashstyle="solid"/>
            </v:line>
            <v:rect style="position:absolute;left:6799;top:6934;width:3419;height:1988" filled="true" fillcolor="#de7878" stroked="false">
              <v:fill type="solid"/>
            </v:rect>
            <v:shape style="position:absolute;left:6357;top:5125;width:2850;height:1988" coordorigin="6357,5126" coordsize="2850,1988" path="m8339,7113l9206,5985m6357,6048l7755,5126e" filled="false" stroked="true" strokeweight=".5pt" strokecolor="#4471c4">
              <v:path arrowok="t"/>
              <v:stroke dashstyle="solid"/>
            </v:shape>
            <v:shape style="position:absolute;left:8872;top:3328;width:810;height:1260" type="#_x0000_t75" stroked="false">
              <v:imagedata r:id="rId5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254;top:4771;width:2149;height:792" type="#_x0000_t202" filled="false" stroked="false">
              <v:textbox inset="0,0,0,0">
                <w:txbxContent>
                  <w:p>
                    <w:pPr>
                      <w:spacing w:line="363" w:lineRule="exact" w:before="0"/>
                      <w:ind w:left="-1" w:right="18" w:firstLine="0"/>
                      <w:jc w:val="center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6F2F9F"/>
                        <w:spacing w:val="-3"/>
                        <w:sz w:val="36"/>
                      </w:rPr>
                      <w:t>Ayuntamiento</w:t>
                    </w:r>
                  </w:p>
                  <w:p>
                    <w:pPr>
                      <w:spacing w:line="429" w:lineRule="exact" w:before="0"/>
                      <w:ind w:left="1" w:right="18" w:firstLine="0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6F2F9F"/>
                        <w:sz w:val="36"/>
                      </w:rPr>
                      <w:t>de Tías</w:t>
                    </w:r>
                  </w:p>
                </w:txbxContent>
              </v:textbox>
              <w10:wrap type="none"/>
            </v:shape>
            <v:shape style="position:absolute;left:6799;top:6934;width:3419;height:1988" type="#_x0000_t202" filled="false" stroked="true" strokeweight="1pt" strokecolor="#2e528f">
              <v:textbox inset="0,0,0,0">
                <w:txbxContent>
                  <w:p>
                    <w:pPr>
                      <w:spacing w:line="235" w:lineRule="auto" w:before="27"/>
                      <w:ind w:left="144" w:right="142" w:firstLine="0"/>
                      <w:jc w:val="center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32"/>
                      </w:rPr>
                      <w:t>FOMENTO Y SERVICIOS A LA CIUDADANIA</w:t>
                    </w:r>
                  </w:p>
                  <w:p>
                    <w:pPr>
                      <w:spacing w:line="235" w:lineRule="auto" w:before="2"/>
                      <w:ind w:left="144" w:right="141" w:firstLine="0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2"/>
                      </w:rPr>
                      <w:t>(Servicios sociales, Deportes, Cultura, Fiestas,…)</w:t>
                    </w:r>
                  </w:p>
                </w:txbxContent>
              </v:textbox>
              <v:stroke dashstyle="solid"/>
              <w10:wrap type="none"/>
            </v:shape>
            <v:shape style="position:absolute;left:11187;top:6540;width:2279;height:1716" type="#_x0000_t202" filled="false" stroked="true" strokeweight="1pt" strokecolor="#2e528f">
              <v:textbox inset="0,0,0,0">
                <w:txbxContent>
                  <w:p>
                    <w:pPr>
                      <w:spacing w:line="415" w:lineRule="exact" w:before="0"/>
                      <w:ind w:left="241" w:right="241" w:firstLine="0"/>
                      <w:jc w:val="center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36"/>
                      </w:rPr>
                      <w:t>SERVICIOS</w:t>
                    </w:r>
                  </w:p>
                  <w:p>
                    <w:pPr>
                      <w:spacing w:line="434" w:lineRule="exact" w:before="0"/>
                      <w:ind w:left="241" w:right="241" w:firstLine="0"/>
                      <w:jc w:val="center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36"/>
                      </w:rPr>
                      <w:t>GENERALES</w:t>
                    </w:r>
                  </w:p>
                  <w:p>
                    <w:pPr>
                      <w:spacing w:line="235" w:lineRule="auto" w:before="2"/>
                      <w:ind w:left="241" w:right="237" w:firstLine="0"/>
                      <w:jc w:val="center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24"/>
                      </w:rPr>
                      <w:t>(Patrimonio, Padrón, Estadística,)</w:t>
                    </w:r>
                  </w:p>
                </w:txbxContent>
              </v:textbox>
              <v:stroke dashstyle="solid"/>
              <w10:wrap type="none"/>
            </v:shape>
            <v:shape style="position:absolute;left:3718;top:5375;width:2639;height:1347" type="#_x0000_t202" filled="true" fillcolor="#ba8f8f" stroked="true" strokeweight="1pt" strokecolor="#2e528f">
              <v:textbox inset="0,0,0,0">
                <w:txbxContent>
                  <w:p>
                    <w:pPr>
                      <w:spacing w:line="235" w:lineRule="auto" w:before="17"/>
                      <w:ind w:left="123" w:right="123" w:firstLine="0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6"/>
                      </w:rPr>
                      <w:t>POLICÍA LOCAL- SEGURIDAD CIUDADANA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2277;top:3748;width:2279;height:1211" type="#_x0000_t202" filled="true" fillcolor="#f8caac" stroked="true" strokeweight="1pt" strokecolor="#2e528f">
              <v:textbox inset="0,0,0,0">
                <w:txbxContent>
                  <w:p>
                    <w:pPr>
                      <w:spacing w:line="235" w:lineRule="auto" w:before="22"/>
                      <w:ind w:left="203" w:right="201" w:firstLine="38"/>
                      <w:jc w:val="both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32"/>
                      </w:rPr>
                      <w:t>URBANISMO, </w:t>
                    </w:r>
                    <w:r>
                      <w:rPr>
                        <w:rFonts w:ascii="Calibri"/>
                        <w:b/>
                        <w:color w:val="212A35"/>
                        <w:w w:val="95"/>
                        <w:sz w:val="32"/>
                      </w:rPr>
                      <w:t>ACTIVIDADES, </w:t>
                    </w:r>
                    <w:r>
                      <w:rPr>
                        <w:rFonts w:ascii="Calibri"/>
                        <w:b/>
                        <w:color w:val="212A35"/>
                        <w:sz w:val="32"/>
                      </w:rPr>
                      <w:t>DISCIPLINA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078;top:2950;width:2279;height:917" type="#_x0000_t202" filled="true" fillcolor="#a9d18e" stroked="true" strokeweight="1pt" strokecolor="#2e528f">
              <v:textbox inset="0,0,0,0">
                <w:txbxContent>
                  <w:p>
                    <w:pPr>
                      <w:spacing w:line="235" w:lineRule="auto" w:before="67"/>
                      <w:ind w:left="156" w:right="159" w:firstLine="132"/>
                      <w:jc w:val="both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24"/>
                      </w:rPr>
                      <w:t>Régimen Interior </w:t>
                    </w:r>
                    <w:r>
                      <w:rPr>
                        <w:rFonts w:ascii="Calibri" w:hAnsi="Calibri"/>
                        <w:b/>
                        <w:color w:val="212A35"/>
                        <w:sz w:val="20"/>
                      </w:rPr>
                      <w:t>(Oficina de asistencia en materia de </w:t>
                    </w:r>
                    <w:r>
                      <w:rPr>
                        <w:rFonts w:ascii="Calibri" w:hAnsi="Calibri"/>
                        <w:b/>
                        <w:color w:val="212A35"/>
                        <w:spacing w:val="-3"/>
                        <w:sz w:val="20"/>
                      </w:rPr>
                      <w:t>Registro)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2071;top:2709;width:2654;height:839" type="#_x0000_t202" filled="true" fillcolor="#fff1cc" stroked="true" strokeweight="1pt" strokecolor="#2e528f">
              <v:textbox inset="0,0,0,0">
                <w:txbxContent>
                  <w:p>
                    <w:pPr>
                      <w:spacing w:before="187"/>
                      <w:ind w:left="136" w:right="0" w:firstLine="0"/>
                      <w:jc w:val="lef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6"/>
                      </w:rPr>
                      <w:t>CONTRATACIÓN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4431;top:1878;width:2629;height:839" type="#_x0000_t202" filled="true" fillcolor="#ffc000" stroked="true" strokeweight=".75pt" strokecolor="#6f2f9f">
              <v:textbox inset="0,0,0,0">
                <w:txbxContent>
                  <w:p>
                    <w:pPr>
                      <w:spacing w:before="190"/>
                      <w:ind w:left="168" w:right="0" w:firstLine="0"/>
                      <w:jc w:val="lef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6"/>
                      </w:rPr>
                      <w:t>INTERVENCIÓN</w:t>
                    </w:r>
                  </w:p>
                </w:txbxContent>
              </v:textbox>
              <v:fill opacity="32896f" type="solid"/>
              <v:stroke dashstyle="solid"/>
              <w10:wrap type="none"/>
            </v:shape>
            <v:shape style="position:absolute;left:11689;top:1643;width:2279;height:839" type="#_x0000_t202" filled="true" fillcolor="#e1efd9" stroked="true" strokeweight="1pt" strokecolor="#2e528f">
              <v:textbox inset="0,0,0,0">
                <w:txbxContent>
                  <w:p>
                    <w:pPr>
                      <w:spacing w:before="187"/>
                      <w:ind w:left="301" w:right="0" w:firstLine="0"/>
                      <w:jc w:val="lef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6"/>
                      </w:rPr>
                      <w:t>TESORERÍA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9206;top:834;width:2279;height:839" type="#_x0000_t202" filled="true" fillcolor="#7e7e7e" stroked="true" strokeweight="1pt" strokecolor="#2e528f">
              <v:textbox inset="0,0,0,0">
                <w:txbxContent>
                  <w:p>
                    <w:pPr>
                      <w:spacing w:before="187"/>
                      <w:ind w:left="233" w:right="0" w:firstLine="0"/>
                      <w:jc w:val="left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6"/>
                      </w:rPr>
                      <w:t>SECRETARÍA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6615;top:667;width:2279;height:1020" type="#_x0000_t202" filled="true" fillcolor="#d5dce4" stroked="true" strokeweight="1pt" strokecolor="#2e528f">
              <v:textbox inset="0,0,0,0">
                <w:txbxContent>
                  <w:p>
                    <w:pPr>
                      <w:spacing w:line="427" w:lineRule="exact" w:before="0"/>
                      <w:ind w:left="241" w:right="241" w:firstLine="0"/>
                      <w:jc w:val="center"/>
                      <w:rPr>
                        <w:rFonts w:ascii="Calibri" w:hAnsi="Calibri"/>
                        <w:b/>
                        <w:sz w:val="36"/>
                      </w:rPr>
                    </w:pPr>
                    <w:r>
                      <w:rPr>
                        <w:rFonts w:ascii="Calibri" w:hAnsi="Calibri"/>
                        <w:b/>
                        <w:color w:val="212A35"/>
                        <w:sz w:val="36"/>
                      </w:rPr>
                      <w:t>ALCALDÍA</w:t>
                    </w:r>
                  </w:p>
                  <w:p>
                    <w:pPr>
                      <w:spacing w:line="235" w:lineRule="auto" w:before="2"/>
                      <w:ind w:left="241" w:right="240" w:firstLine="0"/>
                      <w:jc w:val="center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color w:val="212A35"/>
                        <w:sz w:val="24"/>
                      </w:rPr>
                      <w:t>(Responsabilidad patrimonial)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none"/>
          </v:group>
        </w:pict>
      </w:r>
      <w:bookmarkStart w:name="Diapositiva 1:  ÓRGANOS MUNICIPALES DE G" w:id="1"/>
      <w:bookmarkEnd w:id="1"/>
      <w:r>
        <w:rPr>
          <w:u w:val="none"/>
        </w:rPr>
      </w:r>
      <w:r>
        <w:rPr>
          <w:b w:val="0"/>
          <w:color w:val="C00000"/>
          <w:u w:val="single" w:color="C00000"/>
        </w:rPr>
        <w:t>ÓRGANOS MUNICIPALES DE GESTIÓN ADMINISTRATIVA</w:t>
      </w: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spacing w:before="4"/>
        <w:rPr>
          <w:b w:val="0"/>
          <w:sz w:val="24"/>
          <w:u w:val="none"/>
        </w:rPr>
      </w:pPr>
      <w:r>
        <w:rPr/>
        <w:pict>
          <v:shape style="position:absolute;margin-left:202.029999pt;margin-top:17.326906pt;width:113.95pt;height:41.95pt;mso-position-horizontal-relative:page;mso-position-vertical-relative:paragraph;z-index:-251658240;mso-wrap-distance-left:0;mso-wrap-distance-right:0" type="#_x0000_t202" filled="true" fillcolor="#8faadc" stroked="true" strokeweight="1pt" strokecolor="#2e528f">
            <v:textbox inset="0,0,0,0">
              <w:txbxContent>
                <w:p>
                  <w:pPr>
                    <w:spacing w:before="188"/>
                    <w:ind w:left="698" w:right="0" w:firstLine="0"/>
                    <w:jc w:val="left"/>
                    <w:rPr>
                      <w:rFonts w:ascii="Calibri"/>
                      <w:b/>
                      <w:sz w:val="36"/>
                    </w:rPr>
                  </w:pPr>
                  <w:r>
                    <w:rPr>
                      <w:rFonts w:ascii="Calibri"/>
                      <w:b/>
                      <w:color w:val="212A35"/>
                      <w:sz w:val="36"/>
                    </w:rPr>
                    <w:t>RRHH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type w:val="continuous"/>
      <w:pgSz w:w="19200" w:h="10800" w:orient="landscape"/>
      <w:pgMar w:top="1000" w:bottom="280" w:left="2780" w:right="2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 Light" w:hAnsi="Calibri Light" w:eastAsia="Calibri Light" w:cs="Calibri Light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Calibri Light" w:hAnsi="Calibri Light" w:eastAsia="Calibri Light" w:cs="Calibri Light"/>
      <w:sz w:val="36"/>
      <w:szCs w:val="36"/>
      <w:u w:val="single" w:color="000000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Berriel</dc:creator>
  <dc:title>ÓRGANOS MUNICIPALES (art. 30 Ley de Municipios de Canarias)  ÓRGANOS MUNICIPALES DE GESTIÓN ADMINISTRATIVA</dc:title>
  <dcterms:created xsi:type="dcterms:W3CDTF">2026-03-27T10:03:01Z</dcterms:created>
  <dcterms:modified xsi:type="dcterms:W3CDTF">2026-03-27T10:03:01Z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Microsoft® PowerPoint® para Microsoft 365</vt:lpwstr>
  </property>
  <property fmtid="{D5CDD505-2E9C-101B-9397-08002B2CF9AE}" pid="4" name="LastSaved">
    <vt:filetime>2026-03-27T00:00:00Z</vt:filetime>
  </property>
</Properties>
</file>