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0" w:right="178" w:firstLine="0"/>
        <w:jc w:val="center"/>
        <w:rPr>
          <w:sz w:val="28"/>
        </w:rPr>
      </w:pPr>
      <w:r>
        <w:rPr>
          <w:sz w:val="28"/>
        </w:rPr>
        <w:t>Ayuntamiento de Tías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128" w:val="left" w:leader="none"/>
          <w:tab w:pos="7199" w:val="left" w:leader="none"/>
        </w:tabs>
        <w:spacing w:before="241"/>
        <w:ind w:right="218"/>
        <w:jc w:val="center"/>
      </w:pPr>
      <w:r>
        <w:rPr>
          <w:shd w:fill="96C7FF" w:color="auto" w:val="clear"/>
        </w:rPr>
        <w:t> </w:t>
        <w:tab/>
      </w:r>
      <w:r>
        <w:rPr>
          <w:spacing w:val="-5"/>
          <w:shd w:fill="96C7FF" w:color="auto" w:val="clear"/>
        </w:rPr>
        <w:t>ESTADO </w:t>
      </w:r>
      <w:r>
        <w:rPr>
          <w:shd w:fill="96C7FF" w:color="auto" w:val="clear"/>
        </w:rPr>
        <w:t>DE REMANENTE DE</w:t>
      </w:r>
      <w:r>
        <w:rPr>
          <w:spacing w:val="5"/>
          <w:shd w:fill="96C7FF" w:color="auto" w:val="clear"/>
        </w:rPr>
        <w:t> </w:t>
      </w:r>
      <w:r>
        <w:rPr>
          <w:shd w:fill="96C7FF" w:color="auto" w:val="clear"/>
        </w:rPr>
        <w:t>TESORERIA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6800"/>
        <w:gridCol w:w="1600"/>
        <w:gridCol w:w="1600"/>
        <w:gridCol w:w="1600"/>
        <w:gridCol w:w="1620"/>
      </w:tblGrid>
      <w:tr>
        <w:trPr>
          <w:trHeight w:val="787" w:hRule="atLeast"/>
        </w:trPr>
        <w:tc>
          <w:tcPr>
            <w:tcW w:w="18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Nº DE CUENTAS</w:t>
            </w:r>
          </w:p>
        </w:tc>
        <w:tc>
          <w:tcPr>
            <w:tcW w:w="6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798" w:right="2758"/>
              <w:jc w:val="center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32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50"/>
              <w:rPr>
                <w:sz w:val="16"/>
              </w:rPr>
            </w:pPr>
            <w:r>
              <w:rPr>
                <w:sz w:val="16"/>
              </w:rPr>
              <w:t>IMPORTES AÑO 2025</w:t>
            </w:r>
          </w:p>
        </w:tc>
        <w:tc>
          <w:tcPr>
            <w:tcW w:w="3220" w:type="dxa"/>
            <w:gridSpan w:val="2"/>
            <w:tcBorders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50"/>
              <w:rPr>
                <w:sz w:val="16"/>
              </w:rPr>
            </w:pPr>
            <w:r>
              <w:rPr>
                <w:sz w:val="16"/>
              </w:rPr>
              <w:t>IMPORTES AÑO 2024</w:t>
            </w:r>
          </w:p>
        </w:tc>
      </w:tr>
      <w:tr>
        <w:trPr>
          <w:trHeight w:val="514" w:hRule="atLeast"/>
        </w:trPr>
        <w:tc>
          <w:tcPr>
            <w:tcW w:w="18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57, 556</w:t>
            </w:r>
          </w:p>
        </w:tc>
        <w:tc>
          <w:tcPr>
            <w:tcW w:w="6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1. (+) FONDOS LIQUIDOS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36.250.918,48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35.963.910,15</w:t>
            </w:r>
          </w:p>
        </w:tc>
      </w:tr>
      <w:tr>
        <w:trPr>
          <w:trHeight w:val="4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4"/>
              <w:ind w:left="210"/>
              <w:rPr>
                <w:sz w:val="16"/>
              </w:rPr>
            </w:pPr>
            <w:r>
              <w:rPr>
                <w:sz w:val="16"/>
              </w:rPr>
              <w:t>2. (+) DERECHOS PENDIENTES DE COBRO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22.231.204,03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before="15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21.511.705,38</w:t>
            </w:r>
          </w:p>
        </w:tc>
      </w:tr>
      <w:tr>
        <w:trPr>
          <w:trHeight w:val="3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217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510"/>
              <w:rPr>
                <w:sz w:val="16"/>
              </w:rPr>
            </w:pPr>
            <w:r>
              <w:rPr>
                <w:sz w:val="16"/>
              </w:rPr>
              <w:t>- (+) DEL PRESUPUESTO CORRIENTE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2.789.172,57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3.280.114,32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217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510"/>
              <w:rPr>
                <w:sz w:val="16"/>
              </w:rPr>
            </w:pPr>
            <w:r>
              <w:rPr>
                <w:sz w:val="16"/>
              </w:rPr>
              <w:t>- (+) DE PRESUPUESTOS CERRADOS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19.153.159,84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17.905.056,62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left="217"/>
              <w:rPr>
                <w:sz w:val="16"/>
              </w:rPr>
            </w:pPr>
            <w:r>
              <w:rPr>
                <w:sz w:val="16"/>
              </w:rPr>
              <w:t>257,258,270,275,440,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left="510"/>
              <w:rPr>
                <w:sz w:val="16"/>
              </w:rPr>
            </w:pPr>
            <w:r>
              <w:rPr>
                <w:sz w:val="16"/>
              </w:rPr>
              <w:t>- (+) DE OPERACIONES NO PRESUPUESTARIAS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288.871,62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326.534,44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5" w:lineRule="exact" w:before="4"/>
              <w:ind w:left="217"/>
              <w:rPr>
                <w:sz w:val="16"/>
              </w:rPr>
            </w:pPr>
            <w:r>
              <w:rPr>
                <w:sz w:val="16"/>
              </w:rPr>
              <w:t>442,449,456,470,471,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0" w:lineRule="exact"/>
              <w:ind w:left="217"/>
              <w:rPr>
                <w:sz w:val="16"/>
              </w:rPr>
            </w:pPr>
            <w:r>
              <w:rPr>
                <w:sz w:val="16"/>
              </w:rPr>
              <w:t>472,537,538,550,565,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0" w:lineRule="exact"/>
              <w:ind w:left="217"/>
              <w:rPr>
                <w:sz w:val="16"/>
              </w:rPr>
            </w:pPr>
            <w:r>
              <w:rPr>
                <w:sz w:val="16"/>
              </w:rPr>
              <w:t>566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9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 (-) OBLIGACIONES PENDIENTES DE PAGO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6.821.769,48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4.037.707,28</w:t>
            </w:r>
          </w:p>
        </w:tc>
      </w:tr>
      <w:tr>
        <w:trPr>
          <w:trHeight w:val="3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217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510"/>
              <w:rPr>
                <w:sz w:val="16"/>
              </w:rPr>
            </w:pPr>
            <w:r>
              <w:rPr>
                <w:sz w:val="16"/>
              </w:rPr>
              <w:t>- (+) DEL PRESUPUESTO CORRIENTE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2.507.862,28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1.049.933,23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217"/>
              <w:rPr>
                <w:sz w:val="16"/>
              </w:rPr>
            </w:pPr>
            <w:r>
              <w:rPr>
                <w:sz w:val="16"/>
              </w:rPr>
              <w:t>401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510"/>
              <w:rPr>
                <w:sz w:val="16"/>
              </w:rPr>
            </w:pPr>
            <w:r>
              <w:rPr>
                <w:sz w:val="16"/>
              </w:rPr>
              <w:t>- (+) DE PRESUPUESTOS CERRADOS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572.927,55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571.494,25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left="217"/>
              <w:rPr>
                <w:sz w:val="16"/>
              </w:rPr>
            </w:pPr>
            <w:r>
              <w:rPr>
                <w:sz w:val="16"/>
              </w:rPr>
              <w:t>165,166,180,185,410,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left="510"/>
              <w:rPr>
                <w:sz w:val="16"/>
              </w:rPr>
            </w:pPr>
            <w:r>
              <w:rPr>
                <w:sz w:val="16"/>
              </w:rPr>
              <w:t>- (+) DE OPERACIONES NO PRESUPUESTARIAS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3.740.979,65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2.416.279,80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5" w:lineRule="exact" w:before="4"/>
              <w:ind w:left="217"/>
              <w:rPr>
                <w:sz w:val="16"/>
              </w:rPr>
            </w:pPr>
            <w:r>
              <w:rPr>
                <w:sz w:val="16"/>
              </w:rPr>
              <w:t>414,419,453,456,475,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0" w:lineRule="exact"/>
              <w:ind w:left="217"/>
              <w:rPr>
                <w:sz w:val="16"/>
              </w:rPr>
            </w:pPr>
            <w:r>
              <w:rPr>
                <w:sz w:val="16"/>
              </w:rPr>
              <w:t>476,477,502,515,516,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0" w:lineRule="exact"/>
              <w:ind w:left="217"/>
              <w:rPr>
                <w:sz w:val="16"/>
              </w:rPr>
            </w:pPr>
            <w:r>
              <w:rPr>
                <w:sz w:val="16"/>
              </w:rPr>
              <w:t>521,550,560,561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9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4. (+) PARTIDAS PENDIENTES DE APLICACION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-547.543,42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-579.187,71</w:t>
            </w:r>
          </w:p>
        </w:tc>
      </w:tr>
      <w:tr>
        <w:trPr>
          <w:trHeight w:val="3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217"/>
              <w:rPr>
                <w:sz w:val="16"/>
              </w:rPr>
            </w:pPr>
            <w:r>
              <w:rPr>
                <w:sz w:val="16"/>
              </w:rPr>
              <w:t>554,559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510"/>
              <w:rPr>
                <w:sz w:val="16"/>
              </w:rPr>
            </w:pPr>
            <w:r>
              <w:rPr>
                <w:sz w:val="16"/>
              </w:rPr>
              <w:t>- (-) COBROS REALIZADOS PENDIENTES DE APLICACION DEFINITIVA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709.837,42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716.370,50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8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217"/>
              <w:rPr>
                <w:sz w:val="16"/>
              </w:rPr>
            </w:pPr>
            <w:r>
              <w:rPr>
                <w:sz w:val="16"/>
              </w:rPr>
              <w:t>555,5581,5585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510"/>
              <w:rPr>
                <w:sz w:val="16"/>
              </w:rPr>
            </w:pPr>
            <w:r>
              <w:rPr>
                <w:sz w:val="16"/>
              </w:rPr>
              <w:t>- (+) PAGOS REALIZADOS PENDIENTES DE APLICACION DEFINITIVA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162.294,00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137.182,79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0" w:hRule="atLeast"/>
        </w:trPr>
        <w:tc>
          <w:tcPr>
            <w:tcW w:w="1820" w:type="dxa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I. REMANENTE DE TESORERIA TOTAL (1 + 2 - 3 + 4)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51.112.809,61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52.858.720,54</w:t>
            </w:r>
          </w:p>
        </w:tc>
      </w:tr>
      <w:tr>
        <w:trPr>
          <w:trHeight w:val="251" w:hRule="atLeast"/>
        </w:trPr>
        <w:tc>
          <w:tcPr>
            <w:tcW w:w="18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43" w:lineRule="exact" w:before="88"/>
              <w:ind w:left="217"/>
              <w:rPr>
                <w:sz w:val="16"/>
              </w:rPr>
            </w:pPr>
            <w:r>
              <w:rPr>
                <w:sz w:val="16"/>
              </w:rPr>
              <w:t>2961,2962,2981,2982,</w:t>
            </w:r>
          </w:p>
        </w:tc>
        <w:tc>
          <w:tcPr>
            <w:tcW w:w="6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5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15" w:lineRule="exact"/>
              <w:ind w:left="217"/>
              <w:rPr>
                <w:sz w:val="16"/>
              </w:rPr>
            </w:pPr>
            <w:r>
              <w:rPr>
                <w:sz w:val="16"/>
              </w:rPr>
              <w:t>4900,4901,4902,4903,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15" w:lineRule="exact"/>
              <w:ind w:left="210"/>
              <w:rPr>
                <w:sz w:val="16"/>
              </w:rPr>
            </w:pPr>
            <w:r>
              <w:rPr>
                <w:sz w:val="16"/>
              </w:rPr>
              <w:t>II. SALDOS DE DUDOSO COBRO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15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20.500.000,00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15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</w:tr>
      <w:tr>
        <w:trPr>
          <w:trHeight w:val="155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35" w:lineRule="exact"/>
              <w:ind w:left="217"/>
              <w:rPr>
                <w:sz w:val="16"/>
              </w:rPr>
            </w:pPr>
            <w:r>
              <w:rPr>
                <w:sz w:val="16"/>
              </w:rPr>
              <w:t>5961,5962,5981,5982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90" w:hRule="atLeast"/>
        </w:trPr>
        <w:tc>
          <w:tcPr>
            <w:tcW w:w="18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6" w:lineRule="exact"/>
              <w:ind w:left="210"/>
              <w:rPr>
                <w:sz w:val="16"/>
              </w:rPr>
            </w:pPr>
            <w:r>
              <w:rPr>
                <w:sz w:val="16"/>
              </w:rPr>
              <w:t>III. EXCESO DE FINANCIACION AFECTADA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1.711.246,57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176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6.189.706,26</w:t>
            </w:r>
          </w:p>
        </w:tc>
      </w:tr>
      <w:tr>
        <w:trPr>
          <w:trHeight w:val="575" w:hRule="atLeast"/>
        </w:trPr>
        <w:tc>
          <w:tcPr>
            <w:tcW w:w="18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156"/>
              <w:ind w:left="210"/>
              <w:rPr>
                <w:sz w:val="16"/>
              </w:rPr>
            </w:pPr>
            <w:r>
              <w:rPr>
                <w:sz w:val="16"/>
              </w:rPr>
              <w:t>IV. REMANENTE DE TESORERIA PARA GASTOS GENERALES (I - II - III)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156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28.901.563,04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before="15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26.669.014,28</w:t>
            </w:r>
          </w:p>
        </w:tc>
      </w:tr>
    </w:tbl>
    <w:p>
      <w:pPr>
        <w:spacing w:before="138"/>
        <w:ind w:left="0" w:right="157" w:firstLine="0"/>
        <w:jc w:val="right"/>
        <w:rPr>
          <w:sz w:val="16"/>
        </w:rPr>
      </w:pPr>
      <w:r>
        <w:rPr>
          <w:sz w:val="16"/>
        </w:rPr>
        <w:t>M205</w:t>
      </w:r>
    </w:p>
    <w:sectPr>
      <w:type w:val="continuous"/>
      <w:pgSz w:w="16840" w:h="11900" w:orient="landscape"/>
      <w:pgMar w:top="400" w:bottom="280" w:left="8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2026-04-22T10:05:57Z</dcterms:created>
  <dcterms:modified xsi:type="dcterms:W3CDTF">2026-04-22T10:05:57Z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</Properties>
</file>