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2C80" w14:textId="77777777" w:rsidR="00411A48" w:rsidRDefault="00411A48"/>
    <w:p w14:paraId="6A8BFD79" w14:textId="77777777" w:rsidR="00763EA8" w:rsidRPr="00763EA8" w:rsidRDefault="00763EA8" w:rsidP="00763EA8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Informe de Estadísticas Actualizado - Ayuntamiento de Tías</w:t>
      </w:r>
    </w:p>
    <w:p w14:paraId="19857606" w14:textId="77777777" w:rsid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1787F18A" w14:textId="591F1C17" w:rsidR="00763EA8" w:rsidRP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1. Resumen Ejecutivo</w:t>
      </w:r>
    </w:p>
    <w:p w14:paraId="5549ED42" w14:textId="0C9BEDE3" w:rsidR="00763EA8" w:rsidRPr="00763EA8" w:rsidRDefault="00763EA8" w:rsidP="00763EA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>
        <w:rPr>
          <w:rFonts w:ascii="Arial" w:hAnsi="Arial" w:cs="Arial"/>
          <w:color w:val="0A0A0A"/>
          <w:shd w:val="clear" w:color="auto" w:fill="FFFFFF"/>
        </w:rPr>
        <w:t>El volumen total de gestiones registradas asciende a </w:t>
      </w:r>
      <w:r>
        <w:rPr>
          <w:rStyle w:val="Fuerte"/>
          <w:rFonts w:ascii="Arial" w:hAnsi="Arial" w:cs="Arial"/>
          <w:color w:val="0A0A0A"/>
          <w:shd w:val="clear" w:color="auto" w:fill="FFFFFF"/>
        </w:rPr>
        <w:t>20.809 solicitudes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. El peso de la gestión se concentra ahora de forma mucho más marcada en </w:t>
      </w: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Tesorería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y la </w:t>
      </w: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Oficina Técnica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, que juntas dominan el mapa administrativo del municipio.</w:t>
      </w:r>
    </w:p>
    <w:p w14:paraId="2205F1EF" w14:textId="77777777" w:rsid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101FEAAD" w14:textId="74B01441" w:rsidR="00763EA8" w:rsidRP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2. Análisis por Áreas (Datos Corregidos)</w:t>
      </w:r>
    </w:p>
    <w:p w14:paraId="337A9F54" w14:textId="77777777" w:rsidR="00763EA8" w:rsidRPr="00763EA8" w:rsidRDefault="00763EA8" w:rsidP="00763EA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El orden de relevancia por volumen de expedientes queda de la siguiente manera:</w:t>
      </w:r>
    </w:p>
    <w:p w14:paraId="023F2100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Tesorería (3.649):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Se consolida como el departamento con más carga de trabajo, gestionando trámites tributarios y de recaudación.</w:t>
      </w:r>
    </w:p>
    <w:p w14:paraId="4AE1BB6A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Oficina Técnica - OT (3.167):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Sigue siendo el segundo pilar administrativo en importancia (urbanismo y licencias).</w:t>
      </w:r>
    </w:p>
    <w:p w14:paraId="50DFB71D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Actividades (2.132):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Mantiene una actividad alta en relación con el sector comercial y eventos.</w:t>
      </w:r>
    </w:p>
    <w:p w14:paraId="3180A9B4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Intervención (1.402):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Área clave en el control presupuestario y financiero.</w:t>
      </w:r>
    </w:p>
    <w:p w14:paraId="2FFB33E3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Servicios Sociales - </w:t>
      </w:r>
      <w:proofErr w:type="gramStart"/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SS.SS</w:t>
      </w:r>
      <w:proofErr w:type="gramEnd"/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 (813):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Gestión de ayudas y atención ciudadana.</w:t>
      </w:r>
    </w:p>
    <w:p w14:paraId="72A66651" w14:textId="77777777" w:rsid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5302489B" w14:textId="5DF74888" w:rsidR="00763EA8" w:rsidRP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3. Áreas de Menor Volumen</w:t>
      </w:r>
    </w:p>
    <w:p w14:paraId="19A8448B" w14:textId="77777777" w:rsidR="00763EA8" w:rsidRPr="00763EA8" w:rsidRDefault="00763EA8" w:rsidP="00763EA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Alcaldía: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368 solicitudes.</w:t>
      </w:r>
    </w:p>
    <w:p w14:paraId="675A40FD" w14:textId="77777777" w:rsidR="00763EA8" w:rsidRPr="00763EA8" w:rsidRDefault="00763EA8" w:rsidP="00763EA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Disciplina: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355 solicitudes.</w:t>
      </w:r>
    </w:p>
    <w:p w14:paraId="0C7C2878" w14:textId="77777777" w:rsidR="00763EA8" w:rsidRPr="00763EA8" w:rsidRDefault="00763EA8" w:rsidP="00763EA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Vías y Obras: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235 solicitudes.</w:t>
      </w:r>
    </w:p>
    <w:p w14:paraId="19AD7F5C" w14:textId="5EBADAF9" w:rsidR="00411A48" w:rsidRPr="00763EA8" w:rsidRDefault="00763EA8" w:rsidP="00763EA8">
      <w:pPr>
        <w:numPr>
          <w:ilvl w:val="0"/>
          <w:numId w:val="4"/>
        </w:numPr>
        <w:shd w:val="clear" w:color="auto" w:fill="FFFFFF"/>
        <w:spacing w:after="0" w:line="360" w:lineRule="atLeast"/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Educación: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205 solicitudes.</w:t>
      </w:r>
    </w:p>
    <w:p w14:paraId="40262518" w14:textId="77777777" w:rsidR="00763EA8" w:rsidRDefault="00763EA8" w:rsidP="00763EA8">
      <w:pPr>
        <w:shd w:val="clear" w:color="auto" w:fill="FFFFFF"/>
        <w:spacing w:after="0" w:line="360" w:lineRule="atLeast"/>
      </w:pPr>
    </w:p>
    <w:p w14:paraId="7A1E6226" w14:textId="0E6471A1" w:rsidR="00763EA8" w:rsidRPr="00763EA8" w:rsidRDefault="00763EA8" w:rsidP="00763EA8">
      <w:pPr>
        <w:shd w:val="clear" w:color="auto" w:fill="FFFFFF"/>
        <w:spacing w:after="0" w:line="360" w:lineRule="atLeast"/>
      </w:pPr>
      <w:r w:rsidRPr="00763EA8">
        <w:drawing>
          <wp:inline distT="0" distB="0" distL="0" distR="0" wp14:anchorId="3E67E47D" wp14:editId="04D440C0">
            <wp:extent cx="4511978" cy="2758440"/>
            <wp:effectExtent l="0" t="0" r="3175" b="3810"/>
            <wp:docPr id="1976171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714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5882" cy="27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EA8" w:rsidRPr="00763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EA5"/>
    <w:multiLevelType w:val="multilevel"/>
    <w:tmpl w:val="79BC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F655B"/>
    <w:multiLevelType w:val="multilevel"/>
    <w:tmpl w:val="4B62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35833"/>
    <w:multiLevelType w:val="multilevel"/>
    <w:tmpl w:val="E550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21E2B"/>
    <w:multiLevelType w:val="multilevel"/>
    <w:tmpl w:val="151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928041">
    <w:abstractNumId w:val="2"/>
  </w:num>
  <w:num w:numId="2" w16cid:durableId="952828964">
    <w:abstractNumId w:val="1"/>
  </w:num>
  <w:num w:numId="3" w16cid:durableId="936447673">
    <w:abstractNumId w:val="0"/>
  </w:num>
  <w:num w:numId="4" w16cid:durableId="1102455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48"/>
    <w:rsid w:val="00206DAF"/>
    <w:rsid w:val="00411A48"/>
    <w:rsid w:val="00526EDA"/>
    <w:rsid w:val="00635BA8"/>
    <w:rsid w:val="00763EA8"/>
    <w:rsid w:val="007D0C11"/>
    <w:rsid w:val="00D1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8522"/>
  <w15:chartTrackingRefBased/>
  <w15:docId w15:val="{80FC66ED-E0A5-4B59-A0CC-B6341511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1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1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1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1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1A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1A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1A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1A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1A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1A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1A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1A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1A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1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1A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1A48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763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2026-04-16T11:17:00Z</dcterms:created>
  <dcterms:modified xsi:type="dcterms:W3CDTF">2026-04-16T11:56:00Z</dcterms:modified>
</cp:coreProperties>
</file>