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39C56" w14:textId="77777777" w:rsidR="00F01C26" w:rsidRPr="007455A3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s-ES" w:bidi="ar-SA"/>
        </w:rPr>
      </w:pPr>
    </w:p>
    <w:p w14:paraId="72A14590" w14:textId="37BA2E27" w:rsidR="00F01C26" w:rsidRPr="007455A3" w:rsidRDefault="007455A3" w:rsidP="00F01C26">
      <w:pPr>
        <w:pStyle w:val="Prrafodelista"/>
        <w:rPr>
          <w:sz w:val="22"/>
          <w:szCs w:val="22"/>
        </w:rPr>
      </w:pPr>
      <w:r w:rsidRPr="007455A3">
        <w:rPr>
          <w:b/>
          <w:bCs/>
          <w:sz w:val="22"/>
          <w:szCs w:val="22"/>
        </w:rPr>
        <w:t>Convenios de aplazamiento o fraccionamiento de pagos y sus condiciones de las deudas con la Agencia Tributaria, la Tesorería General de la Seguridad Social y otras entidades públicas o privadas.</w:t>
      </w:r>
      <w:r w:rsidRPr="007455A3">
        <w:rPr>
          <w:b/>
          <w:bCs/>
          <w:sz w:val="22"/>
          <w:szCs w:val="22"/>
        </w:rPr>
        <w:t xml:space="preserve"> </w:t>
      </w:r>
      <w:r w:rsidRPr="007455A3">
        <w:rPr>
          <w:i/>
          <w:iCs/>
          <w:sz w:val="22"/>
          <w:szCs w:val="22"/>
        </w:rPr>
        <w:t>no constan en el ejercicio 2025</w:t>
      </w:r>
      <w:r w:rsidRPr="007455A3">
        <w:rPr>
          <w:b/>
          <w:bCs/>
          <w:sz w:val="22"/>
          <w:szCs w:val="22"/>
        </w:rPr>
        <w:t xml:space="preserve">  </w:t>
      </w:r>
    </w:p>
    <w:sectPr w:rsidR="00F01C26" w:rsidRPr="007455A3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B2BD" w14:textId="77777777" w:rsidR="00C01D94" w:rsidRDefault="00C01D94">
      <w:r>
        <w:separator/>
      </w:r>
    </w:p>
  </w:endnote>
  <w:endnote w:type="continuationSeparator" w:id="0">
    <w:p w14:paraId="1D68EDF0" w14:textId="77777777" w:rsidR="00C01D94" w:rsidRDefault="00C0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FE8C" w14:textId="77777777" w:rsidR="00F7192D" w:rsidRDefault="00F7192D" w:rsidP="00003F3C">
    <w:pPr>
      <w:pStyle w:val="Normal8"/>
    </w:pPr>
  </w:p>
  <w:p w14:paraId="0BF83048" w14:textId="77777777" w:rsidR="00215ACC" w:rsidRPr="00163460" w:rsidRDefault="00215ACC" w:rsidP="008005D5">
    <w:pPr>
      <w:rPr>
        <w:sz w:val="4"/>
        <w:szCs w:val="4"/>
      </w:rPr>
    </w:pPr>
  </w:p>
  <w:p w14:paraId="4B60F187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3930" w14:textId="77777777" w:rsidR="00C01D94" w:rsidRDefault="00C01D94">
      <w:r>
        <w:separator/>
      </w:r>
    </w:p>
  </w:footnote>
  <w:footnote w:type="continuationSeparator" w:id="0">
    <w:p w14:paraId="23B77BC4" w14:textId="77777777" w:rsidR="00C01D94" w:rsidRDefault="00C0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3A31" w14:textId="77777777" w:rsidR="00215ACC" w:rsidRDefault="00215ACC" w:rsidP="00F7192D">
    <w:pPr>
      <w:pStyle w:val="Normal8"/>
    </w:pPr>
  </w:p>
  <w:p w14:paraId="66443C4B" w14:textId="77777777" w:rsidR="00553CAF" w:rsidRDefault="00553CAF" w:rsidP="00F7192D">
    <w:pPr>
      <w:pStyle w:val="Normal8"/>
    </w:pPr>
  </w:p>
  <w:p w14:paraId="62CA08EC" w14:textId="77777777" w:rsidR="00553CAF" w:rsidRDefault="00553CAF" w:rsidP="00F7192D">
    <w:pPr>
      <w:pStyle w:val="Normal8"/>
    </w:pPr>
  </w:p>
  <w:p w14:paraId="7BC5335A" w14:textId="77777777" w:rsidR="00553CAF" w:rsidRDefault="00553CAF" w:rsidP="00F7192D">
    <w:pPr>
      <w:pStyle w:val="Normal8"/>
    </w:pPr>
  </w:p>
  <w:p w14:paraId="574FF9EE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31"/>
      <w:gridCol w:w="7631"/>
    </w:tblGrid>
    <w:tr w:rsidR="002C5035" w14:paraId="71C1651D" w14:textId="77777777" w:rsidTr="00564245">
      <w:tc>
        <w:tcPr>
          <w:tcW w:w="1242" w:type="dxa"/>
          <w:hideMark/>
        </w:tcPr>
        <w:p w14:paraId="32341194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pict w14:anchorId="28BEBA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63pt">
                <v:imagedata r:id="rId1" o:title="Escudo_AytoTias"/>
              </v:shape>
            </w:pict>
          </w:r>
        </w:p>
        <w:p w14:paraId="129326BF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324227E8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2F01C3CD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350FAFB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710009">
    <w:abstractNumId w:val="0"/>
  </w:num>
  <w:num w:numId="2" w16cid:durableId="1099452565">
    <w:abstractNumId w:val="3"/>
  </w:num>
  <w:num w:numId="3" w16cid:durableId="855341977">
    <w:abstractNumId w:val="5"/>
  </w:num>
  <w:num w:numId="4" w16cid:durableId="2090298925">
    <w:abstractNumId w:val="2"/>
  </w:num>
  <w:num w:numId="5" w16cid:durableId="82995980">
    <w:abstractNumId w:val="7"/>
  </w:num>
  <w:num w:numId="6" w16cid:durableId="1880043522">
    <w:abstractNumId w:val="8"/>
  </w:num>
  <w:num w:numId="7" w16cid:durableId="2108961570">
    <w:abstractNumId w:val="9"/>
  </w:num>
  <w:num w:numId="8" w16cid:durableId="1307130456">
    <w:abstractNumId w:val="1"/>
  </w:num>
  <w:num w:numId="9" w16cid:durableId="2080903022">
    <w:abstractNumId w:val="6"/>
  </w:num>
  <w:num w:numId="10" w16cid:durableId="670065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455A3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E3E52"/>
    <w:rsid w:val="00BF27D0"/>
    <w:rsid w:val="00C008AB"/>
    <w:rsid w:val="00C01D94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26FDC"/>
    <w:rsid w:val="00E52460"/>
    <w:rsid w:val="00E54BE1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7C831E"/>
  <w15:chartTrackingRefBased/>
  <w15:docId w15:val="{83168B08-8D4A-4413-8018-19499AF0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2026-04-16T13:14:00Z</dcterms:created>
  <dcterms:modified xsi:type="dcterms:W3CDTF">2026-04-16T13:14:00Z</dcterms:modified>
</cp:coreProperties>
</file>