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CA8FE3" w14:textId="77777777" w:rsidR="00F01C26" w:rsidRPr="000F35C4" w:rsidRDefault="00F01C26" w:rsidP="00F01C26">
      <w:pPr>
        <w:widowControl/>
        <w:suppressAutoHyphens w:val="0"/>
        <w:spacing w:before="100" w:beforeAutospacing="1" w:line="276" w:lineRule="auto"/>
        <w:rPr>
          <w:rFonts w:ascii="Times New Roman" w:eastAsia="Times New Roman" w:hAnsi="Times New Roman" w:cs="Times New Roman"/>
          <w:b/>
          <w:bCs/>
          <w:kern w:val="0"/>
          <w:sz w:val="24"/>
          <w:lang w:eastAsia="es-ES" w:bidi="ar-SA"/>
        </w:rPr>
      </w:pPr>
    </w:p>
    <w:p w14:paraId="485909B1" w14:textId="2EA0ED68" w:rsidR="000F35C4" w:rsidRPr="000F35C4" w:rsidRDefault="000F35C4" w:rsidP="000F35C4">
      <w:pPr>
        <w:pStyle w:val="Textoindependiente"/>
        <w:rPr>
          <w:b/>
          <w:bCs/>
          <w:sz w:val="22"/>
        </w:rPr>
      </w:pPr>
      <w:r w:rsidRPr="000F35C4">
        <w:rPr>
          <w:b/>
          <w:bCs/>
          <w:sz w:val="22"/>
        </w:rPr>
        <w:t>ALEGACIONES AL PRESPUESTO 2025:</w:t>
      </w:r>
    </w:p>
    <w:p w14:paraId="6B09B026" w14:textId="77777777" w:rsidR="000F35C4" w:rsidRDefault="000F35C4" w:rsidP="000F35C4">
      <w:pPr>
        <w:pStyle w:val="Textoindependiente"/>
        <w:rPr>
          <w:sz w:val="22"/>
        </w:rPr>
      </w:pPr>
    </w:p>
    <w:p w14:paraId="46430080" w14:textId="77777777" w:rsidR="000F35C4" w:rsidRDefault="000F35C4" w:rsidP="000F35C4">
      <w:pPr>
        <w:pStyle w:val="Textoindependiente"/>
      </w:pPr>
      <w:r w:rsidRPr="00C27F07">
        <w:t>Vistas las alegaciones presentadas con fecha 3 de abril por parte del funcionario municipal con NIP 31072</w:t>
      </w:r>
      <w:r>
        <w:t xml:space="preserve"> </w:t>
      </w:r>
      <w:r w:rsidRPr="00C27F07">
        <w:t>en representación de si mismo así como de otros 15 funcionarios. Dichas alegaciones solicitan</w:t>
      </w:r>
      <w:r>
        <w:t>:</w:t>
      </w:r>
    </w:p>
    <w:p w14:paraId="72930425" w14:textId="58B21BA9" w:rsidR="000F35C4" w:rsidRPr="00C27F07" w:rsidRDefault="000F35C4" w:rsidP="000F35C4">
      <w:pPr>
        <w:pStyle w:val="Textoindependiente"/>
        <w:rPr>
          <w:sz w:val="22"/>
        </w:rPr>
      </w:pPr>
      <w:r>
        <w:rPr>
          <w:noProof/>
        </w:rPr>
        <w:drawing>
          <wp:anchor distT="0" distB="0" distL="114300" distR="114300" simplePos="0" relativeHeight="251659264" behindDoc="1" locked="0" layoutInCell="1" allowOverlap="1" wp14:anchorId="18A4E4FC" wp14:editId="41399266">
            <wp:simplePos x="0" y="0"/>
            <wp:positionH relativeFrom="page">
              <wp:posOffset>794385</wp:posOffset>
            </wp:positionH>
            <wp:positionV relativeFrom="paragraph">
              <wp:posOffset>205105</wp:posOffset>
            </wp:positionV>
            <wp:extent cx="5656580" cy="1947545"/>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6580" cy="194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2E978" w14:textId="77777777" w:rsidR="000F35C4" w:rsidRPr="00C27F07" w:rsidRDefault="000F35C4" w:rsidP="000F35C4">
      <w:pPr>
        <w:pStyle w:val="Textoindependiente"/>
        <w:rPr>
          <w:sz w:val="22"/>
        </w:rPr>
      </w:pPr>
    </w:p>
    <w:p w14:paraId="299354F8" w14:textId="77777777" w:rsidR="000F35C4" w:rsidRPr="00C27F07" w:rsidRDefault="000F35C4" w:rsidP="000F35C4">
      <w:pPr>
        <w:pStyle w:val="Textoindependiente"/>
        <w:rPr>
          <w:sz w:val="22"/>
        </w:rPr>
      </w:pPr>
    </w:p>
    <w:p w14:paraId="142F86A9" w14:textId="77777777" w:rsidR="000F35C4" w:rsidRPr="00C27F07" w:rsidRDefault="000F35C4" w:rsidP="000F35C4">
      <w:pPr>
        <w:pStyle w:val="Textoindependiente"/>
        <w:rPr>
          <w:sz w:val="22"/>
        </w:rPr>
      </w:pPr>
    </w:p>
    <w:p w14:paraId="7E4DCFB1" w14:textId="77777777" w:rsidR="000F35C4" w:rsidRPr="00C27F07" w:rsidRDefault="000F35C4" w:rsidP="000F35C4">
      <w:pPr>
        <w:pStyle w:val="Textoindependiente"/>
        <w:rPr>
          <w:sz w:val="22"/>
        </w:rPr>
      </w:pPr>
    </w:p>
    <w:p w14:paraId="0A25B263" w14:textId="77777777" w:rsidR="000F35C4" w:rsidRPr="00C27F07" w:rsidRDefault="000F35C4" w:rsidP="000F35C4">
      <w:pPr>
        <w:pStyle w:val="Textoindependiente"/>
        <w:rPr>
          <w:sz w:val="22"/>
        </w:rPr>
      </w:pPr>
    </w:p>
    <w:p w14:paraId="633947D2" w14:textId="77777777" w:rsidR="000F35C4" w:rsidRPr="00C27F07" w:rsidRDefault="000F35C4" w:rsidP="000F35C4">
      <w:pPr>
        <w:pStyle w:val="Textoindependiente"/>
        <w:rPr>
          <w:sz w:val="22"/>
        </w:rPr>
      </w:pPr>
    </w:p>
    <w:p w14:paraId="2785248C" w14:textId="77777777" w:rsidR="000F35C4" w:rsidRPr="00C27F07" w:rsidRDefault="000F35C4" w:rsidP="000F35C4">
      <w:pPr>
        <w:pStyle w:val="Textoindependiente"/>
        <w:rPr>
          <w:sz w:val="22"/>
        </w:rPr>
      </w:pPr>
    </w:p>
    <w:p w14:paraId="39D7DFDC" w14:textId="77777777" w:rsidR="000F35C4" w:rsidRPr="00C27F07" w:rsidRDefault="000F35C4" w:rsidP="000F35C4">
      <w:pPr>
        <w:pStyle w:val="Textoindependiente"/>
        <w:rPr>
          <w:sz w:val="22"/>
        </w:rPr>
      </w:pPr>
    </w:p>
    <w:p w14:paraId="29B3BBF6" w14:textId="77777777" w:rsidR="000F35C4" w:rsidRPr="00C27F07" w:rsidRDefault="000F35C4" w:rsidP="000F35C4">
      <w:pPr>
        <w:pStyle w:val="Textoindependiente"/>
        <w:rPr>
          <w:sz w:val="22"/>
        </w:rPr>
      </w:pPr>
    </w:p>
    <w:p w14:paraId="2DFEADDE" w14:textId="05D734B2" w:rsidR="00F01C26" w:rsidRDefault="000F35C4" w:rsidP="00F01C26">
      <w:pPr>
        <w:pStyle w:val="Prrafodelista"/>
      </w:pPr>
      <w:r w:rsidRPr="00C27F07">
        <w:t>Vistas las alegaciones presentadas en fecha 9 de abril por parte del funcionario municipal</w:t>
      </w:r>
      <w:r>
        <w:t xml:space="preserve"> con NIP 31072 con la siguiente solicitud:</w:t>
      </w:r>
    </w:p>
    <w:p w14:paraId="14F3C588" w14:textId="77777777" w:rsidR="000F35C4" w:rsidRDefault="000F35C4" w:rsidP="00F01C26">
      <w:pPr>
        <w:pStyle w:val="Prrafodelista"/>
      </w:pPr>
    </w:p>
    <w:p w14:paraId="4743924A" w14:textId="554F4BF7" w:rsidR="000F35C4" w:rsidRDefault="000F35C4" w:rsidP="00F01C26">
      <w:pPr>
        <w:pStyle w:val="Prrafodelista"/>
      </w:pPr>
      <w:r>
        <w:rPr>
          <w:noProof/>
        </w:rPr>
        <w:drawing>
          <wp:anchor distT="0" distB="0" distL="114300" distR="114300" simplePos="0" relativeHeight="251661312" behindDoc="0" locked="0" layoutInCell="1" allowOverlap="1" wp14:anchorId="030D3A1A" wp14:editId="545ED647">
            <wp:simplePos x="0" y="0"/>
            <wp:positionH relativeFrom="column">
              <wp:posOffset>701675</wp:posOffset>
            </wp:positionH>
            <wp:positionV relativeFrom="paragraph">
              <wp:posOffset>7897495</wp:posOffset>
            </wp:positionV>
            <wp:extent cx="5651500" cy="1561465"/>
            <wp:effectExtent l="0" t="0" r="0" b="0"/>
            <wp:wrapNone/>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500" cy="1561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54586DC" wp14:editId="20E1D811">
            <wp:extent cx="5651500" cy="156654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1500" cy="1566545"/>
                    </a:xfrm>
                    <a:prstGeom prst="rect">
                      <a:avLst/>
                    </a:prstGeom>
                    <a:noFill/>
                  </pic:spPr>
                </pic:pic>
              </a:graphicData>
            </a:graphic>
          </wp:inline>
        </w:drawing>
      </w:r>
    </w:p>
    <w:p w14:paraId="7BAE332F" w14:textId="77777777" w:rsidR="000F35C4" w:rsidRDefault="000F35C4" w:rsidP="00F01C26">
      <w:pPr>
        <w:pStyle w:val="Prrafodelista"/>
      </w:pPr>
    </w:p>
    <w:p w14:paraId="3003F8D1" w14:textId="40E306FF" w:rsidR="000F35C4" w:rsidRDefault="000F35C4" w:rsidP="00F01C26">
      <w:pPr>
        <w:pStyle w:val="Prrafodelista"/>
        <w:rPr>
          <w:b/>
          <w:bCs/>
        </w:rPr>
      </w:pPr>
      <w:r w:rsidRPr="000F35C4">
        <w:rPr>
          <w:b/>
          <w:bCs/>
        </w:rPr>
        <w:t xml:space="preserve">CONCLUSIONES: </w:t>
      </w:r>
    </w:p>
    <w:p w14:paraId="67353962" w14:textId="77777777" w:rsidR="000F35C4" w:rsidRDefault="000F35C4" w:rsidP="000F35C4">
      <w:pPr>
        <w:pStyle w:val="Prrafodelista"/>
        <w:numPr>
          <w:ilvl w:val="0"/>
          <w:numId w:val="11"/>
        </w:numPr>
        <w:tabs>
          <w:tab w:val="left" w:pos="1047"/>
        </w:tabs>
        <w:autoSpaceDE w:val="0"/>
        <w:autoSpaceDN w:val="0"/>
        <w:spacing w:before="188" w:after="0"/>
        <w:ind w:hanging="217"/>
        <w:jc w:val="left"/>
      </w:pPr>
      <w:r>
        <w:t xml:space="preserve">Respecto de las solicitudes presentadas mediante escrito de fecha </w:t>
      </w:r>
      <w:r>
        <w:rPr>
          <w:u w:val="single"/>
        </w:rPr>
        <w:t>3 de abril</w:t>
      </w:r>
      <w:r>
        <w:t>, se proceda</w:t>
      </w:r>
      <w:r>
        <w:rPr>
          <w:spacing w:val="-10"/>
        </w:rPr>
        <w:t xml:space="preserve"> </w:t>
      </w:r>
      <w:r>
        <w:t>a:</w:t>
      </w:r>
    </w:p>
    <w:p w14:paraId="7FE744A8" w14:textId="77777777" w:rsidR="000F35C4" w:rsidRDefault="000F35C4" w:rsidP="000F35C4">
      <w:pPr>
        <w:pStyle w:val="Textoindependiente"/>
        <w:spacing w:before="4"/>
      </w:pPr>
    </w:p>
    <w:p w14:paraId="6641DBFD" w14:textId="77777777" w:rsidR="000F35C4" w:rsidRPr="00C27F07" w:rsidRDefault="000F35C4" w:rsidP="000F35C4">
      <w:pPr>
        <w:pStyle w:val="Textoindependiente"/>
        <w:spacing w:line="480" w:lineRule="auto"/>
        <w:ind w:left="122" w:right="1787" w:firstLine="1416"/>
      </w:pPr>
      <w:r w:rsidRPr="00C27F07">
        <w:t>-Inadmitir las solicitudes relativas a las barreras con lector de matrícula en la zona de estacionamiento anexo a las dependencias de la policía local, la relativa al refuerzo de ventanas y claraboyas de las dependencias de la policía local y refuerzo de las puertas de entrada al edificio y a las dependencias de la policía local. Todo ello al no justificarse el ampararse dichas alegaciones en ninguna de las causas tasadas previstas en el propio artículo 170.2 del TRLRHL 2/2004.</w:t>
      </w:r>
    </w:p>
    <w:p w14:paraId="07A1559A" w14:textId="77777777" w:rsidR="000F35C4" w:rsidRPr="00C27F07" w:rsidRDefault="000F35C4" w:rsidP="000F35C4">
      <w:pPr>
        <w:pStyle w:val="Textoindependiente"/>
        <w:spacing w:line="480" w:lineRule="auto"/>
        <w:ind w:left="122" w:right="1774" w:firstLine="1416"/>
      </w:pPr>
      <w:r w:rsidRPr="00C27F07">
        <w:t xml:space="preserve">-Desestimar las solicitudes relativas a sistemas de videovigilancia en todas las áreas de las dependencias de la Jefatura del Cuerpo de Policía Local… así como la aplicación en materia de seguridad en la zona fría de lo dispuesto en el Decreto 20/2020 en tanto que ambos gastos de </w:t>
      </w:r>
      <w:r w:rsidRPr="00C27F07">
        <w:lastRenderedPageBreak/>
        <w:t>inversión pese a no estar incluidos en Presupuestos, sí que se encuentran incluidos en el crédito extraordinario para inversión aprobado inicialmente el pasado 22 de abril con lo que existirá previsión presupuestaria suficiente y adecuada para dichos gastos en el año 2025.</w:t>
      </w:r>
    </w:p>
    <w:p w14:paraId="535D9C82" w14:textId="77777777" w:rsidR="000F35C4" w:rsidRDefault="000F35C4" w:rsidP="000F35C4">
      <w:pPr>
        <w:pStyle w:val="Prrafodelista"/>
        <w:numPr>
          <w:ilvl w:val="0"/>
          <w:numId w:val="11"/>
        </w:numPr>
        <w:tabs>
          <w:tab w:val="left" w:pos="1047"/>
        </w:tabs>
        <w:autoSpaceDE w:val="0"/>
        <w:autoSpaceDN w:val="0"/>
        <w:spacing w:before="0" w:after="0" w:line="228" w:lineRule="exact"/>
        <w:ind w:hanging="217"/>
        <w:jc w:val="left"/>
      </w:pPr>
      <w:r>
        <w:t>Respecto de la solicitud presentada mediante escrito de fecha 9 de abril, se proceda</w:t>
      </w:r>
      <w:r>
        <w:rPr>
          <w:spacing w:val="-7"/>
        </w:rPr>
        <w:t xml:space="preserve"> </w:t>
      </w:r>
      <w:r>
        <w:t>a:</w:t>
      </w:r>
    </w:p>
    <w:p w14:paraId="4949FD78" w14:textId="77777777" w:rsidR="000F35C4" w:rsidRDefault="000F35C4" w:rsidP="000F35C4">
      <w:pPr>
        <w:pStyle w:val="Textoindependiente"/>
      </w:pPr>
    </w:p>
    <w:p w14:paraId="368DC10E" w14:textId="77777777" w:rsidR="000F35C4" w:rsidRPr="00C27F07" w:rsidRDefault="000F35C4" w:rsidP="000F35C4">
      <w:pPr>
        <w:pStyle w:val="Textoindependiente"/>
        <w:spacing w:line="480" w:lineRule="auto"/>
        <w:ind w:left="122" w:right="1481" w:firstLine="1415"/>
        <w:sectPr w:rsidR="000F35C4" w:rsidRPr="00C27F07" w:rsidSect="000F35C4">
          <w:headerReference w:type="default" r:id="rId11"/>
          <w:pgSz w:w="11900" w:h="16840"/>
          <w:pgMar w:top="2480" w:right="0" w:bottom="280" w:left="780" w:header="720" w:footer="720" w:gutter="0"/>
          <w:cols w:space="720"/>
        </w:sectPr>
      </w:pPr>
      <w:r w:rsidRPr="00C27F07">
        <w:t>- Inadmitir en tanto que la contratación externa de los trabajos relativos a la elaboración de la Relación de Puestos de Trabajo no es encuentra prescrita en norma alguna y por lo tanto la alegación no se fundamenta en ninguna de las causas tasadas previstas en el propio artículo 170.2 del TRLRHl 2/2004.</w:t>
      </w:r>
    </w:p>
    <w:p w14:paraId="157AE55F" w14:textId="77777777" w:rsidR="000F35C4" w:rsidRPr="000F35C4" w:rsidRDefault="000F35C4" w:rsidP="00F01C26">
      <w:pPr>
        <w:pStyle w:val="Prrafodelista"/>
        <w:rPr>
          <w:b/>
          <w:bCs/>
        </w:rPr>
      </w:pPr>
    </w:p>
    <w:sectPr w:rsidR="000F35C4" w:rsidRPr="000F35C4" w:rsidSect="009D2779">
      <w:headerReference w:type="default" r:id="rId12"/>
      <w:footerReference w:type="default" r:id="rId13"/>
      <w:pgSz w:w="11906" w:h="16838"/>
      <w:pgMar w:top="425" w:right="1700" w:bottom="567" w:left="1560" w:header="142"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8ABE" w14:textId="77777777" w:rsidR="00DF6715" w:rsidRDefault="00DF6715">
      <w:r>
        <w:separator/>
      </w:r>
    </w:p>
  </w:endnote>
  <w:endnote w:type="continuationSeparator" w:id="0">
    <w:p w14:paraId="3AC848C7" w14:textId="77777777" w:rsidR="00DF6715" w:rsidRDefault="00DF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854C" w14:textId="77777777" w:rsidR="00F7192D" w:rsidRDefault="00F7192D" w:rsidP="00003F3C">
    <w:pPr>
      <w:pStyle w:val="Normal8"/>
    </w:pPr>
  </w:p>
  <w:p w14:paraId="355BB736" w14:textId="77777777" w:rsidR="00215ACC" w:rsidRPr="00163460" w:rsidRDefault="00215ACC" w:rsidP="008005D5">
    <w:pPr>
      <w:rPr>
        <w:sz w:val="4"/>
        <w:szCs w:val="4"/>
      </w:rPr>
    </w:pPr>
  </w:p>
  <w:p w14:paraId="1A905D2C" w14:textId="77777777" w:rsidR="00BF27D0" w:rsidRPr="00F7192D" w:rsidRDefault="00BF27D0" w:rsidP="00003F3C">
    <w:pPr>
      <w:pStyle w:val="Normal8"/>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0006" w14:textId="77777777" w:rsidR="00DF6715" w:rsidRDefault="00DF6715">
      <w:r>
        <w:separator/>
      </w:r>
    </w:p>
  </w:footnote>
  <w:footnote w:type="continuationSeparator" w:id="0">
    <w:p w14:paraId="7F0C6438" w14:textId="77777777" w:rsidR="00DF6715" w:rsidRDefault="00DF6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A2DD" w14:textId="77777777" w:rsidR="000F35C4" w:rsidRDefault="000F35C4">
    <w:pPr>
      <w:pStyle w:val="Textoindependiente"/>
      <w:spacing w:line="12" w:lineRule="auto"/>
    </w:pPr>
    <w:r>
      <w:rPr>
        <w:noProof/>
      </w:rPr>
      <w:drawing>
        <wp:anchor distT="0" distB="0" distL="114300" distR="114300" simplePos="0" relativeHeight="251657216" behindDoc="1" locked="0" layoutInCell="1" allowOverlap="1" wp14:anchorId="7ADBEB7D" wp14:editId="61E6167D">
          <wp:simplePos x="0" y="0"/>
          <wp:positionH relativeFrom="page">
            <wp:posOffset>1106424</wp:posOffset>
          </wp:positionH>
          <wp:positionV relativeFrom="page">
            <wp:posOffset>441956</wp:posOffset>
          </wp:positionV>
          <wp:extent cx="507492" cy="786384"/>
          <wp:effectExtent l="0" t="0" r="6858" b="0"/>
          <wp:wrapNone/>
          <wp:docPr id="1883546501" name="image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7492" cy="786384"/>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59264" behindDoc="1" locked="0" layoutInCell="1" allowOverlap="1" wp14:anchorId="52F9B1D2" wp14:editId="50279B28">
              <wp:simplePos x="0" y="0"/>
              <wp:positionH relativeFrom="page">
                <wp:posOffset>711202</wp:posOffset>
              </wp:positionH>
              <wp:positionV relativeFrom="page">
                <wp:posOffset>1447166</wp:posOffset>
              </wp:positionV>
              <wp:extent cx="1323337" cy="152403"/>
              <wp:effectExtent l="0" t="0" r="10163" b="0"/>
              <wp:wrapNone/>
              <wp:docPr id="1138573167" name="Text Box 1"/>
              <wp:cNvGraphicFramePr/>
              <a:graphic xmlns:a="http://schemas.openxmlformats.org/drawingml/2006/main">
                <a:graphicData uri="http://schemas.microsoft.com/office/word/2010/wordprocessingShape">
                  <wps:wsp>
                    <wps:cNvSpPr txBox="1"/>
                    <wps:spPr>
                      <a:xfrm>
                        <a:off x="0" y="0"/>
                        <a:ext cx="1323337" cy="152403"/>
                      </a:xfrm>
                      <a:prstGeom prst="rect">
                        <a:avLst/>
                      </a:prstGeom>
                      <a:noFill/>
                      <a:ln>
                        <a:noFill/>
                        <a:prstDash/>
                      </a:ln>
                    </wps:spPr>
                    <wps:txbx>
                      <w:txbxContent>
                        <w:p w14:paraId="77341577" w14:textId="77777777" w:rsidR="000F35C4" w:rsidRDefault="000F35C4">
                          <w:pPr>
                            <w:spacing w:line="223" w:lineRule="exact"/>
                            <w:ind w:left="20"/>
                          </w:pPr>
                          <w:r>
                            <w:rPr>
                              <w:rFonts w:ascii="Calibri" w:hAnsi="Calibri"/>
                              <w:b/>
                              <w:spacing w:val="-4"/>
                            </w:rPr>
                            <w:t xml:space="preserve">AYUNTAMIENTO </w:t>
                          </w:r>
                          <w:r>
                            <w:rPr>
                              <w:rFonts w:ascii="Calibri" w:hAnsi="Calibri"/>
                              <w:b/>
                            </w:rPr>
                            <w:t>DE TÍAS</w:t>
                          </w:r>
                        </w:p>
                      </w:txbxContent>
                    </wps:txbx>
                    <wps:bodyPr vert="horz" wrap="square" lIns="0" tIns="0" rIns="0" bIns="0" anchor="t" anchorCtr="0" compatLnSpc="0">
                      <a:noAutofit/>
                    </wps:bodyPr>
                  </wps:wsp>
                </a:graphicData>
              </a:graphic>
            </wp:anchor>
          </w:drawing>
        </mc:Choice>
        <mc:Fallback>
          <w:pict>
            <v:shapetype w14:anchorId="52F9B1D2" id="_x0000_t202" coordsize="21600,21600" o:spt="202" path="m,l,21600r21600,l21600,xe">
              <v:stroke joinstyle="miter"/>
              <v:path gradientshapeok="t" o:connecttype="rect"/>
            </v:shapetype>
            <v:shape id="Text Box 1" o:spid="_x0000_s1026" type="#_x0000_t202" style="position:absolute;left:0;text-align:left;margin-left:56pt;margin-top:113.95pt;width:104.2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" filled="f" stroked="f">
              <v:textbox inset="0,0,0,0">
                <w:txbxContent>
                  <w:p w14:paraId="77341577" w14:textId="77777777" w:rsidR="000F35C4" w:rsidRDefault="000F35C4">
                    <w:pPr>
                      <w:spacing w:line="223" w:lineRule="exact"/>
                      <w:ind w:left="20"/>
                    </w:pPr>
                    <w:r>
                      <w:rPr>
                        <w:rFonts w:ascii="Calibri" w:hAnsi="Calibri"/>
                        <w:b/>
                        <w:spacing w:val="-4"/>
                      </w:rPr>
                      <w:t xml:space="preserve">AYUNTAMIENTO </w:t>
                    </w:r>
                    <w:r>
                      <w:rPr>
                        <w:rFonts w:ascii="Calibri" w:hAnsi="Calibri"/>
                        <w:b/>
                      </w:rPr>
                      <w:t>DE TÍAS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AF7F" w14:textId="77777777" w:rsidR="00215ACC" w:rsidRDefault="00215ACC" w:rsidP="00F7192D">
    <w:pPr>
      <w:pStyle w:val="Normal8"/>
    </w:pPr>
  </w:p>
  <w:p w14:paraId="585677D2" w14:textId="77777777" w:rsidR="00553CAF" w:rsidRDefault="00553CAF" w:rsidP="00F7192D">
    <w:pPr>
      <w:pStyle w:val="Normal8"/>
    </w:pPr>
  </w:p>
  <w:p w14:paraId="083FA795" w14:textId="77777777" w:rsidR="00553CAF" w:rsidRDefault="00553CAF" w:rsidP="00F7192D">
    <w:pPr>
      <w:pStyle w:val="Normal8"/>
    </w:pPr>
  </w:p>
  <w:p w14:paraId="0D0CAF03" w14:textId="77777777" w:rsidR="00553CAF" w:rsidRDefault="00553CAF" w:rsidP="00F7192D">
    <w:pPr>
      <w:pStyle w:val="Normal8"/>
    </w:pPr>
  </w:p>
  <w:p w14:paraId="3AA2BC30" w14:textId="77777777" w:rsidR="00553CAF" w:rsidRPr="00A61F70" w:rsidRDefault="00553CAF" w:rsidP="00F7192D">
    <w:pPr>
      <w:pStyle w:val="Normal8"/>
    </w:pPr>
  </w:p>
  <w:tbl>
    <w:tblPr>
      <w:tblW w:w="0" w:type="auto"/>
      <w:tblLook w:val="01E0" w:firstRow="1" w:lastRow="1" w:firstColumn="1" w:lastColumn="1" w:noHBand="0" w:noVBand="0"/>
    </w:tblPr>
    <w:tblGrid>
      <w:gridCol w:w="1226"/>
      <w:gridCol w:w="7420"/>
    </w:tblGrid>
    <w:tr w:rsidR="002C5035" w14:paraId="7DD161F7" w14:textId="77777777" w:rsidTr="00564245">
      <w:tc>
        <w:tcPr>
          <w:tcW w:w="1242" w:type="dxa"/>
          <w:hideMark/>
        </w:tcPr>
        <w:p w14:paraId="101A5CD3" w14:textId="54766673" w:rsidR="006006AF" w:rsidRDefault="000F35C4">
          <w:pPr>
            <w:rPr>
              <w:rFonts w:cs="Arial"/>
              <w:b/>
              <w:sz w:val="28"/>
              <w:szCs w:val="28"/>
            </w:rPr>
          </w:pPr>
          <w:r>
            <w:rPr>
              <w:rFonts w:cs="Arial"/>
              <w:b/>
              <w:noProof/>
              <w:sz w:val="28"/>
              <w:szCs w:val="28"/>
            </w:rPr>
            <w:drawing>
              <wp:inline distT="0" distB="0" distL="0" distR="0" wp14:anchorId="6F59D885" wp14:editId="679B8627">
                <wp:extent cx="561975"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14:paraId="5E67C6E5" w14:textId="77777777" w:rsidR="00564245" w:rsidRDefault="00564245">
          <w:pPr>
            <w:rPr>
              <w:rFonts w:eastAsia="Times New Roman" w:cs="Arial"/>
              <w:b/>
              <w:kern w:val="0"/>
              <w:sz w:val="28"/>
              <w:szCs w:val="28"/>
              <w:lang w:eastAsia="es-ES" w:bidi="ar-SA"/>
            </w:rPr>
          </w:pPr>
        </w:p>
      </w:tc>
      <w:tc>
        <w:tcPr>
          <w:tcW w:w="8080" w:type="dxa"/>
          <w:vAlign w:val="center"/>
          <w:hideMark/>
        </w:tcPr>
        <w:p w14:paraId="4E461A87" w14:textId="77777777" w:rsidR="006006AF" w:rsidRDefault="002C5035">
          <w:pPr>
            <w:rPr>
              <w:rFonts w:cs="Arial"/>
              <w:b/>
              <w:sz w:val="28"/>
              <w:szCs w:val="28"/>
            </w:rPr>
          </w:pPr>
          <w:r>
            <w:rPr>
              <w:rFonts w:cs="Arial"/>
              <w:b/>
              <w:sz w:val="28"/>
              <w:szCs w:val="28"/>
            </w:rPr>
            <w:t>AYUNTAMIENTO DE TÍAS</w:t>
          </w:r>
        </w:p>
        <w:p w14:paraId="727496FD" w14:textId="77777777" w:rsidR="00564245" w:rsidRDefault="00564245">
          <w:pPr>
            <w:rPr>
              <w:rFonts w:cs="Arial"/>
              <w:b/>
              <w:sz w:val="28"/>
              <w:szCs w:val="28"/>
            </w:rPr>
          </w:pPr>
        </w:p>
      </w:tc>
    </w:tr>
  </w:tbl>
  <w:p w14:paraId="64A83CE2" w14:textId="77777777" w:rsidR="00215ACC" w:rsidRPr="00163460" w:rsidRDefault="00215ACC" w:rsidP="008005D5">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694A0A"/>
    <w:multiLevelType w:val="multilevel"/>
    <w:tmpl w:val="695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95B49"/>
    <w:multiLevelType w:val="hybridMultilevel"/>
    <w:tmpl w:val="F4CCE66E"/>
    <w:lvl w:ilvl="0" w:tplc="FFFFFFFF">
      <w:start w:val="1"/>
      <w:numFmt w:val="bullet"/>
      <w:pStyle w:val="Lista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D21513"/>
    <w:multiLevelType w:val="hybridMultilevel"/>
    <w:tmpl w:val="6270CD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3A6BE1"/>
    <w:multiLevelType w:val="multilevel"/>
    <w:tmpl w:val="EC38BD20"/>
    <w:lvl w:ilvl="0">
      <w:start w:val="1"/>
      <w:numFmt w:val="decimal"/>
      <w:lvlText w:val="%1)"/>
      <w:lvlJc w:val="left"/>
      <w:pPr>
        <w:ind w:left="1046" w:hanging="216"/>
      </w:pPr>
      <w:rPr>
        <w:rFonts w:ascii="Times New Roman" w:eastAsia="Times New Roman" w:hAnsi="Times New Roman" w:cs="Times New Roman"/>
        <w:spacing w:val="0"/>
        <w:w w:val="99"/>
        <w:sz w:val="20"/>
        <w:szCs w:val="20"/>
      </w:rPr>
    </w:lvl>
    <w:lvl w:ilvl="1">
      <w:numFmt w:val="bullet"/>
      <w:lvlText w:val="•"/>
      <w:lvlJc w:val="left"/>
      <w:pPr>
        <w:ind w:left="1040" w:hanging="216"/>
      </w:pPr>
    </w:lvl>
    <w:lvl w:ilvl="2">
      <w:numFmt w:val="bullet"/>
      <w:lvlText w:val="•"/>
      <w:lvlJc w:val="left"/>
      <w:pPr>
        <w:ind w:left="2160" w:hanging="216"/>
      </w:pPr>
    </w:lvl>
    <w:lvl w:ilvl="3">
      <w:numFmt w:val="bullet"/>
      <w:lvlText w:val="•"/>
      <w:lvlJc w:val="left"/>
      <w:pPr>
        <w:ind w:left="3280" w:hanging="216"/>
      </w:pPr>
    </w:lvl>
    <w:lvl w:ilvl="4">
      <w:numFmt w:val="bullet"/>
      <w:lvlText w:val="•"/>
      <w:lvlJc w:val="left"/>
      <w:pPr>
        <w:ind w:left="4400" w:hanging="216"/>
      </w:pPr>
    </w:lvl>
    <w:lvl w:ilvl="5">
      <w:numFmt w:val="bullet"/>
      <w:lvlText w:val="•"/>
      <w:lvlJc w:val="left"/>
      <w:pPr>
        <w:ind w:left="5520" w:hanging="216"/>
      </w:pPr>
    </w:lvl>
    <w:lvl w:ilvl="6">
      <w:numFmt w:val="bullet"/>
      <w:lvlText w:val="•"/>
      <w:lvlJc w:val="left"/>
      <w:pPr>
        <w:ind w:left="6640" w:hanging="216"/>
      </w:pPr>
    </w:lvl>
    <w:lvl w:ilvl="7">
      <w:numFmt w:val="bullet"/>
      <w:lvlText w:val="•"/>
      <w:lvlJc w:val="left"/>
      <w:pPr>
        <w:ind w:left="7760" w:hanging="216"/>
      </w:pPr>
    </w:lvl>
    <w:lvl w:ilvl="8">
      <w:numFmt w:val="bullet"/>
      <w:lvlText w:val="•"/>
      <w:lvlJc w:val="left"/>
      <w:pPr>
        <w:ind w:left="8880" w:hanging="216"/>
      </w:pPr>
    </w:lvl>
  </w:abstractNum>
  <w:abstractNum w:abstractNumId="5" w15:restartNumberingAfterBreak="0">
    <w:nsid w:val="62B630F9"/>
    <w:multiLevelType w:val="hybridMultilevel"/>
    <w:tmpl w:val="B5EC9F9A"/>
    <w:lvl w:ilvl="0" w:tplc="7B16793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C603EB"/>
    <w:multiLevelType w:val="hybridMultilevel"/>
    <w:tmpl w:val="094E32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1B4532E"/>
    <w:multiLevelType w:val="hybridMultilevel"/>
    <w:tmpl w:val="9CAE3C3C"/>
    <w:lvl w:ilvl="0" w:tplc="F4F62194">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750812B8"/>
    <w:multiLevelType w:val="hybridMultilevel"/>
    <w:tmpl w:val="F976D106"/>
    <w:lvl w:ilvl="0" w:tplc="FFFFFFFF">
      <w:start w:val="1"/>
      <w:numFmt w:val="bullet"/>
      <w:pStyle w:val="Listaenparrafo"/>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112417"/>
    <w:multiLevelType w:val="hybridMultilevel"/>
    <w:tmpl w:val="A3EE679C"/>
    <w:lvl w:ilvl="0" w:tplc="B30445FE">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FE72675"/>
    <w:multiLevelType w:val="hybridMultilevel"/>
    <w:tmpl w:val="9926D208"/>
    <w:lvl w:ilvl="0" w:tplc="C7DCC72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4156934">
    <w:abstractNumId w:val="0"/>
  </w:num>
  <w:num w:numId="2" w16cid:durableId="116340859">
    <w:abstractNumId w:val="3"/>
  </w:num>
  <w:num w:numId="3" w16cid:durableId="51538909">
    <w:abstractNumId w:val="6"/>
  </w:num>
  <w:num w:numId="4" w16cid:durableId="1384212391">
    <w:abstractNumId w:val="2"/>
  </w:num>
  <w:num w:numId="5" w16cid:durableId="1161888312">
    <w:abstractNumId w:val="8"/>
  </w:num>
  <w:num w:numId="6" w16cid:durableId="996957282">
    <w:abstractNumId w:val="9"/>
  </w:num>
  <w:num w:numId="7" w16cid:durableId="1474980129">
    <w:abstractNumId w:val="10"/>
  </w:num>
  <w:num w:numId="8" w16cid:durableId="1630934381">
    <w:abstractNumId w:val="1"/>
  </w:num>
  <w:num w:numId="9" w16cid:durableId="646589779">
    <w:abstractNumId w:val="7"/>
  </w:num>
  <w:num w:numId="10" w16cid:durableId="1998872409">
    <w:abstractNumId w:val="5"/>
  </w:num>
  <w:num w:numId="11" w16cid:durableId="2008240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68"/>
    <w:rsid w:val="000002FB"/>
    <w:rsid w:val="00003F3C"/>
    <w:rsid w:val="00031CFE"/>
    <w:rsid w:val="000529C7"/>
    <w:rsid w:val="000803F5"/>
    <w:rsid w:val="0009081D"/>
    <w:rsid w:val="000A5DB7"/>
    <w:rsid w:val="000C4890"/>
    <w:rsid w:val="000D1B0A"/>
    <w:rsid w:val="000F2699"/>
    <w:rsid w:val="000F35C4"/>
    <w:rsid w:val="00107B11"/>
    <w:rsid w:val="00160A9F"/>
    <w:rsid w:val="00163460"/>
    <w:rsid w:val="0017563D"/>
    <w:rsid w:val="001969BD"/>
    <w:rsid w:val="001A029D"/>
    <w:rsid w:val="001E5B52"/>
    <w:rsid w:val="00215ACC"/>
    <w:rsid w:val="002452D9"/>
    <w:rsid w:val="0028785B"/>
    <w:rsid w:val="002C06F6"/>
    <w:rsid w:val="002C3C26"/>
    <w:rsid w:val="002C5035"/>
    <w:rsid w:val="002D065C"/>
    <w:rsid w:val="002F4126"/>
    <w:rsid w:val="002F4991"/>
    <w:rsid w:val="00374980"/>
    <w:rsid w:val="003F706E"/>
    <w:rsid w:val="004918DA"/>
    <w:rsid w:val="004F78D9"/>
    <w:rsid w:val="00522672"/>
    <w:rsid w:val="00552228"/>
    <w:rsid w:val="005528E2"/>
    <w:rsid w:val="00553CAF"/>
    <w:rsid w:val="00564245"/>
    <w:rsid w:val="00587D2A"/>
    <w:rsid w:val="005C624D"/>
    <w:rsid w:val="005F5A7F"/>
    <w:rsid w:val="006006AF"/>
    <w:rsid w:val="006A4F77"/>
    <w:rsid w:val="006B1519"/>
    <w:rsid w:val="006C0D1E"/>
    <w:rsid w:val="00735D09"/>
    <w:rsid w:val="007D7E8B"/>
    <w:rsid w:val="007E13BA"/>
    <w:rsid w:val="008005D5"/>
    <w:rsid w:val="008241EF"/>
    <w:rsid w:val="00861696"/>
    <w:rsid w:val="008676EB"/>
    <w:rsid w:val="0089116A"/>
    <w:rsid w:val="008C1818"/>
    <w:rsid w:val="008C5153"/>
    <w:rsid w:val="008C7F78"/>
    <w:rsid w:val="00904868"/>
    <w:rsid w:val="0095047E"/>
    <w:rsid w:val="00993AB9"/>
    <w:rsid w:val="009A63FF"/>
    <w:rsid w:val="009B04F5"/>
    <w:rsid w:val="009C79CF"/>
    <w:rsid w:val="009D2779"/>
    <w:rsid w:val="00A2107F"/>
    <w:rsid w:val="00A24644"/>
    <w:rsid w:val="00A61124"/>
    <w:rsid w:val="00A61F70"/>
    <w:rsid w:val="00AA0B6C"/>
    <w:rsid w:val="00AA40BE"/>
    <w:rsid w:val="00AA6C9E"/>
    <w:rsid w:val="00AD6393"/>
    <w:rsid w:val="00B35BEE"/>
    <w:rsid w:val="00B43598"/>
    <w:rsid w:val="00B76669"/>
    <w:rsid w:val="00B95363"/>
    <w:rsid w:val="00B972D9"/>
    <w:rsid w:val="00BC0795"/>
    <w:rsid w:val="00BC326B"/>
    <w:rsid w:val="00BF27D0"/>
    <w:rsid w:val="00C008AB"/>
    <w:rsid w:val="00C311BE"/>
    <w:rsid w:val="00C73E77"/>
    <w:rsid w:val="00C96983"/>
    <w:rsid w:val="00CB11DB"/>
    <w:rsid w:val="00CF70FC"/>
    <w:rsid w:val="00D0099C"/>
    <w:rsid w:val="00D22099"/>
    <w:rsid w:val="00D77771"/>
    <w:rsid w:val="00D9497B"/>
    <w:rsid w:val="00DA53F5"/>
    <w:rsid w:val="00DA7B05"/>
    <w:rsid w:val="00DC30B1"/>
    <w:rsid w:val="00DD4D19"/>
    <w:rsid w:val="00DF6715"/>
    <w:rsid w:val="00E068DB"/>
    <w:rsid w:val="00E52460"/>
    <w:rsid w:val="00E71451"/>
    <w:rsid w:val="00EA75B0"/>
    <w:rsid w:val="00F01C26"/>
    <w:rsid w:val="00F036FF"/>
    <w:rsid w:val="00F1764E"/>
    <w:rsid w:val="00F40712"/>
    <w:rsid w:val="00F41D42"/>
    <w:rsid w:val="00F7192D"/>
    <w:rsid w:val="00F73DB5"/>
    <w:rsid w:val="00FA1851"/>
    <w:rsid w:val="00FD58B0"/>
    <w:rsid w:val="00FD7868"/>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BEF87B"/>
  <w15:chartTrackingRefBased/>
  <w15:docId w15:val="{2B4E6220-009D-496A-A8E1-46C8A24A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0"/>
    <w:qFormat/>
    <w:rsid w:val="00F1764E"/>
    <w:pPr>
      <w:widowControl w:val="0"/>
      <w:suppressAutoHyphens/>
      <w:jc w:val="both"/>
    </w:pPr>
    <w:rPr>
      <w:rFonts w:ascii="Arial" w:eastAsia="SimSun" w:hAnsi="Arial" w:cs="Mangal"/>
      <w:kern w:val="1"/>
      <w:szCs w:val="24"/>
      <w:lang w:eastAsia="hi-IN" w:bidi="hi-IN"/>
    </w:rPr>
  </w:style>
  <w:style w:type="paragraph" w:styleId="Ttulo1">
    <w:name w:val="heading 1"/>
    <w:basedOn w:val="Normal"/>
    <w:next w:val="Normal"/>
    <w:link w:val="Ttulo1Car"/>
    <w:uiPriority w:val="9"/>
    <w:qFormat/>
    <w:rsid w:val="00552228"/>
    <w:pPr>
      <w:keepNext/>
      <w:spacing w:before="240" w:after="240"/>
      <w:jc w:val="center"/>
      <w:outlineLvl w:val="0"/>
    </w:pPr>
    <w:rPr>
      <w:rFonts w:eastAsia="Times New Roman"/>
      <w:b/>
      <w:bCs/>
      <w:caps/>
      <w:kern w:val="32"/>
      <w:sz w:val="24"/>
      <w:szCs w:val="29"/>
    </w:rPr>
  </w:style>
  <w:style w:type="paragraph" w:styleId="Ttulo3">
    <w:name w:val="heading 3"/>
    <w:basedOn w:val="Normal"/>
    <w:next w:val="Normal"/>
    <w:rsid w:val="00F7192D"/>
    <w:pPr>
      <w:keepNext/>
      <w:numPr>
        <w:ilvl w:val="2"/>
        <w:numId w:val="1"/>
      </w:numPr>
      <w:spacing w:line="360" w:lineRule="auto"/>
      <w:jc w:val="left"/>
      <w:outlineLvl w:val="2"/>
    </w:pPr>
    <w:rPr>
      <w:rFonts w:cs="Verdana"/>
      <w:b/>
      <w:bCs/>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Ttulo3Car">
    <w:name w:val="Título 3 Car"/>
    <w:rPr>
      <w:rFonts w:ascii="Verdana" w:eastAsia="SimSun" w:hAnsi="Verdana" w:cs="Verdana"/>
      <w:b/>
      <w:bCs/>
      <w:color w:val="333399"/>
      <w:kern w:val="1"/>
      <w:sz w:val="22"/>
      <w:szCs w:val="24"/>
      <w:lang w:eastAsia="hi-IN" w:bidi="hi-IN"/>
    </w:rPr>
  </w:style>
  <w:style w:type="character" w:customStyle="1" w:styleId="PilarHCar">
    <w:name w:val="PilarH Car"/>
    <w:rPr>
      <w:rFonts w:ascii="Verdana" w:eastAsia="SimSun" w:hAnsi="Verdana" w:cs="Arial"/>
      <w:kern w:val="1"/>
      <w:szCs w:val="24"/>
      <w:lang w:eastAsia="hi-IN" w:bidi="hi-IN"/>
    </w:rPr>
  </w:style>
  <w:style w:type="character" w:customStyle="1" w:styleId="EDICTACar">
    <w:name w:val="EDICTA Car"/>
    <w:rPr>
      <w:rFonts w:ascii="Arial" w:eastAsia="SimSun" w:hAnsi="Arial" w:cs="Arial"/>
      <w:kern w:val="1"/>
      <w:lang w:val="es-ES_tradnl" w:eastAsia="hi-IN" w:bidi="hi-IN"/>
    </w:rPr>
  </w:style>
  <w:style w:type="character" w:customStyle="1" w:styleId="PilarDLHCar">
    <w:name w:val="PilarDLH Car"/>
    <w:rPr>
      <w:rFonts w:ascii="Verdana" w:eastAsia="SimSun" w:hAnsi="Verdana" w:cs="Arial"/>
      <w:kern w:val="1"/>
      <w:szCs w:val="24"/>
      <w:lang w:eastAsia="hi-IN" w:bidi="hi-IN"/>
    </w:rPr>
  </w:style>
  <w:style w:type="character" w:customStyle="1" w:styleId="EncabezadoCar">
    <w:name w:val="Encabezado Car"/>
    <w:rPr>
      <w:rFonts w:eastAsia="SimSun" w:cs="Mangal"/>
      <w:kern w:val="1"/>
      <w:sz w:val="24"/>
      <w:szCs w:val="21"/>
      <w:lang w:eastAsia="hi-IN" w:bidi="hi-IN"/>
    </w:rPr>
  </w:style>
  <w:style w:type="character" w:customStyle="1" w:styleId="PiedepginaCar">
    <w:name w:val="Pie de página Car"/>
    <w:rPr>
      <w:rFonts w:eastAsia="SimSun" w:cs="Mangal"/>
      <w:kern w:val="1"/>
      <w:sz w:val="24"/>
      <w:szCs w:val="21"/>
      <w:lang w:eastAsia="hi-IN" w:bidi="hi-IN"/>
    </w:rPr>
  </w:style>
  <w:style w:type="character" w:customStyle="1" w:styleId="Vietas">
    <w:name w:val="Viñetas"/>
    <w:rPr>
      <w:rFonts w:ascii="OpenSymbol" w:eastAsia="OpenSymbol" w:hAnsi="OpenSymbol" w:cs="OpenSymbol"/>
    </w:rPr>
  </w:style>
  <w:style w:type="paragraph" w:customStyle="1" w:styleId="Encabezado2">
    <w:name w:val="Encabezado2"/>
    <w:basedOn w:val="Normal"/>
    <w:next w:val="Textoindependiente"/>
    <w:pPr>
      <w:keepNext/>
      <w:spacing w:before="240" w:after="120"/>
    </w:pPr>
    <w:rPr>
      <w:rFonts w:eastAsia="Lucida Sans Unicode"/>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eastAsia="Lucida Sans Unicode"/>
      <w:sz w:val="28"/>
      <w:szCs w:val="28"/>
    </w:rPr>
  </w:style>
  <w:style w:type="paragraph" w:customStyle="1" w:styleId="Epgrafe1">
    <w:name w:val="Epígrafe1"/>
    <w:basedOn w:val="Normal"/>
    <w:pPr>
      <w:suppressLineNumbers/>
      <w:spacing w:before="120" w:after="120"/>
    </w:pPr>
    <w:rPr>
      <w:i/>
      <w:iCs/>
    </w:rPr>
  </w:style>
  <w:style w:type="paragraph" w:customStyle="1" w:styleId="PilarH">
    <w:name w:val="PilarH"/>
    <w:basedOn w:val="Normal"/>
    <w:pPr>
      <w:spacing w:line="360" w:lineRule="auto"/>
      <w:ind w:firstLine="709"/>
    </w:pPr>
    <w:rPr>
      <w:rFonts w:ascii="Verdana" w:hAnsi="Verdana" w:cs="Arial"/>
    </w:rPr>
  </w:style>
  <w:style w:type="paragraph" w:customStyle="1" w:styleId="PILARH0">
    <w:name w:val="PILARH"/>
    <w:basedOn w:val="Normal"/>
    <w:pPr>
      <w:keepNext/>
      <w:keepLines/>
      <w:widowControl/>
      <w:suppressAutoHyphens w:val="0"/>
      <w:ind w:firstLine="709"/>
    </w:pPr>
    <w:rPr>
      <w:rFonts w:eastAsia="Calibri" w:cs="Arial"/>
      <w:szCs w:val="20"/>
      <w:lang w:val="es-ES_tradnl" w:eastAsia="ar-SA" w:bidi="ar-SA"/>
    </w:rPr>
  </w:style>
  <w:style w:type="paragraph" w:customStyle="1" w:styleId="EDICTA">
    <w:name w:val="EDICTA"/>
    <w:basedOn w:val="Normal"/>
    <w:pPr>
      <w:ind w:firstLine="709"/>
    </w:pPr>
    <w:rPr>
      <w:rFonts w:cs="Arial"/>
      <w:szCs w:val="20"/>
      <w:lang w:val="es-ES_tradnl"/>
    </w:rPr>
  </w:style>
  <w:style w:type="paragraph" w:customStyle="1" w:styleId="PilarDLH">
    <w:name w:val="PilarDLH"/>
    <w:basedOn w:val="Normal"/>
    <w:pPr>
      <w:ind w:firstLine="709"/>
    </w:pPr>
    <w:rPr>
      <w:rFonts w:ascii="Verdana" w:hAnsi="Verdana" w:cs="Arial"/>
    </w:rPr>
  </w:style>
  <w:style w:type="paragraph" w:styleId="Encabezado">
    <w:name w:val="header"/>
    <w:basedOn w:val="Normal"/>
    <w:pPr>
      <w:tabs>
        <w:tab w:val="center" w:pos="4252"/>
        <w:tab w:val="right" w:pos="8504"/>
      </w:tabs>
    </w:pPr>
    <w:rPr>
      <w:szCs w:val="21"/>
    </w:rPr>
  </w:style>
  <w:style w:type="paragraph" w:styleId="Piedepgina">
    <w:name w:val="footer"/>
    <w:basedOn w:val="Normal"/>
    <w:pPr>
      <w:tabs>
        <w:tab w:val="center" w:pos="4252"/>
        <w:tab w:val="right" w:pos="8504"/>
      </w:tabs>
    </w:pPr>
    <w:rPr>
      <w:szCs w:val="21"/>
    </w:rPr>
  </w:style>
  <w:style w:type="paragraph" w:customStyle="1" w:styleId="Contenidodelmarco">
    <w:name w:val="Contenido del marco"/>
    <w:basedOn w:val="Textoindependiente"/>
  </w:style>
  <w:style w:type="paragraph" w:customStyle="1" w:styleId="PTS">
    <w:name w:val="PTS"/>
    <w:basedOn w:val="Normal"/>
    <w:rPr>
      <w:rFonts w:cs="Arial"/>
      <w:sz w:val="22"/>
    </w:rPr>
  </w:style>
  <w:style w:type="table" w:styleId="Tablaconcuadrcula">
    <w:name w:val="Table Grid"/>
    <w:basedOn w:val="Tablanormal"/>
    <w:uiPriority w:val="59"/>
    <w:rsid w:val="00DC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552228"/>
    <w:rPr>
      <w:rFonts w:ascii="Arial" w:hAnsi="Arial" w:cs="Mangal"/>
      <w:b/>
      <w:bCs/>
      <w:caps/>
      <w:kern w:val="32"/>
      <w:sz w:val="24"/>
      <w:szCs w:val="29"/>
      <w:lang w:eastAsia="hi-IN" w:bidi="hi-IN"/>
    </w:rPr>
  </w:style>
  <w:style w:type="paragraph" w:styleId="Ttulo">
    <w:name w:val="Title"/>
    <w:basedOn w:val="Normal"/>
    <w:next w:val="Normal"/>
    <w:link w:val="TtuloCar"/>
    <w:uiPriority w:val="10"/>
    <w:rsid w:val="00F1764E"/>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link w:val="Ttulo"/>
    <w:uiPriority w:val="10"/>
    <w:rsid w:val="00F1764E"/>
    <w:rPr>
      <w:rFonts w:ascii="Calibri Light" w:eastAsia="Times New Roman" w:hAnsi="Calibri Light" w:cs="Mangal"/>
      <w:b/>
      <w:bCs/>
      <w:kern w:val="28"/>
      <w:sz w:val="32"/>
      <w:szCs w:val="29"/>
      <w:lang w:eastAsia="hi-IN" w:bidi="hi-IN"/>
    </w:rPr>
  </w:style>
  <w:style w:type="paragraph" w:styleId="Sinespaciado">
    <w:name w:val="No Spacing"/>
    <w:uiPriority w:val="1"/>
    <w:rsid w:val="00F1764E"/>
    <w:pPr>
      <w:widowControl w:val="0"/>
      <w:suppressAutoHyphens/>
      <w:spacing w:before="120" w:after="120"/>
      <w:jc w:val="both"/>
    </w:pPr>
    <w:rPr>
      <w:rFonts w:ascii="Arial" w:eastAsia="SimSun" w:hAnsi="Arial" w:cs="Mangal"/>
      <w:kern w:val="1"/>
      <w:szCs w:val="24"/>
      <w:lang w:eastAsia="hi-IN" w:bidi="hi-IN"/>
    </w:rPr>
  </w:style>
  <w:style w:type="paragraph" w:customStyle="1" w:styleId="CajaFirma">
    <w:name w:val="CajaFirma"/>
    <w:basedOn w:val="Normal"/>
    <w:link w:val="CajaFirmaCar"/>
    <w:rsid w:val="00F7192D"/>
    <w:rPr>
      <w:rFonts w:cs="Arial"/>
      <w:sz w:val="16"/>
      <w:szCs w:val="18"/>
    </w:rPr>
  </w:style>
  <w:style w:type="paragraph" w:styleId="Subttulo">
    <w:name w:val="Subtitle"/>
    <w:basedOn w:val="Normal"/>
    <w:next w:val="Normal"/>
    <w:link w:val="SubttuloCar"/>
    <w:uiPriority w:val="11"/>
    <w:qFormat/>
    <w:rsid w:val="000A5DB7"/>
    <w:pPr>
      <w:spacing w:before="240" w:after="60"/>
      <w:jc w:val="left"/>
      <w:outlineLvl w:val="1"/>
    </w:pPr>
    <w:rPr>
      <w:rFonts w:eastAsia="Times New Roman"/>
      <w:b/>
      <w:caps/>
      <w:kern w:val="20"/>
      <w:sz w:val="22"/>
      <w:szCs w:val="21"/>
    </w:rPr>
  </w:style>
  <w:style w:type="character" w:customStyle="1" w:styleId="CajaFirmaCar">
    <w:name w:val="CajaFirma Car"/>
    <w:link w:val="CajaFirma"/>
    <w:rsid w:val="00F7192D"/>
    <w:rPr>
      <w:rFonts w:ascii="Arial" w:eastAsia="SimSun" w:hAnsi="Arial" w:cs="Arial"/>
      <w:kern w:val="1"/>
      <w:sz w:val="16"/>
      <w:szCs w:val="18"/>
      <w:lang w:eastAsia="hi-IN" w:bidi="hi-IN"/>
    </w:rPr>
  </w:style>
  <w:style w:type="character" w:customStyle="1" w:styleId="SubttuloCar">
    <w:name w:val="Subtítulo Car"/>
    <w:link w:val="Subttulo"/>
    <w:uiPriority w:val="11"/>
    <w:rsid w:val="000A5DB7"/>
    <w:rPr>
      <w:rFonts w:ascii="Arial" w:hAnsi="Arial" w:cs="Mangal"/>
      <w:b/>
      <w:caps/>
      <w:kern w:val="20"/>
      <w:sz w:val="22"/>
      <w:szCs w:val="21"/>
      <w:lang w:eastAsia="hi-IN" w:bidi="hi-IN"/>
    </w:rPr>
  </w:style>
  <w:style w:type="paragraph" w:styleId="Textodeglobo">
    <w:name w:val="Balloon Text"/>
    <w:basedOn w:val="Normal"/>
    <w:link w:val="TextodegloboCar"/>
    <w:uiPriority w:val="99"/>
    <w:semiHidden/>
    <w:unhideWhenUsed/>
    <w:rsid w:val="00F7192D"/>
    <w:rPr>
      <w:rFonts w:ascii="Segoe UI" w:hAnsi="Segoe UI"/>
      <w:sz w:val="18"/>
      <w:szCs w:val="16"/>
    </w:rPr>
  </w:style>
  <w:style w:type="character" w:customStyle="1" w:styleId="TextodegloboCar">
    <w:name w:val="Texto de globo Car"/>
    <w:link w:val="Textodeglobo"/>
    <w:uiPriority w:val="99"/>
    <w:semiHidden/>
    <w:rsid w:val="00F7192D"/>
    <w:rPr>
      <w:rFonts w:ascii="Segoe UI" w:eastAsia="SimSun" w:hAnsi="Segoe UI" w:cs="Mangal"/>
      <w:kern w:val="1"/>
      <w:sz w:val="18"/>
      <w:szCs w:val="16"/>
      <w:lang w:eastAsia="hi-IN" w:bidi="hi-IN"/>
    </w:rPr>
  </w:style>
  <w:style w:type="paragraph" w:customStyle="1" w:styleId="Normal8">
    <w:name w:val="Normal 8"/>
    <w:basedOn w:val="Normal"/>
    <w:link w:val="Normal8Car"/>
    <w:qFormat/>
    <w:rsid w:val="00F7192D"/>
    <w:rPr>
      <w:sz w:val="16"/>
    </w:rPr>
  </w:style>
  <w:style w:type="character" w:styleId="Textoennegrita">
    <w:name w:val="Texto en negrita"/>
    <w:uiPriority w:val="22"/>
    <w:rsid w:val="00AA6C9E"/>
    <w:rPr>
      <w:rFonts w:ascii="Arial" w:hAnsi="Arial"/>
      <w:b/>
      <w:bCs/>
      <w:sz w:val="20"/>
    </w:rPr>
  </w:style>
  <w:style w:type="character" w:customStyle="1" w:styleId="Normal8Car">
    <w:name w:val="Normal 8 Car"/>
    <w:link w:val="Normal8"/>
    <w:rsid w:val="00F7192D"/>
    <w:rPr>
      <w:rFonts w:ascii="Arial" w:eastAsia="SimSun" w:hAnsi="Arial" w:cs="Mangal"/>
      <w:kern w:val="1"/>
      <w:sz w:val="16"/>
      <w:szCs w:val="24"/>
      <w:lang w:eastAsia="hi-IN" w:bidi="hi-IN"/>
    </w:rPr>
  </w:style>
  <w:style w:type="paragraph" w:styleId="Prrafodelista">
    <w:name w:val="List Paragraph"/>
    <w:basedOn w:val="Normal"/>
    <w:link w:val="PrrafodelistaCar"/>
    <w:qFormat/>
    <w:rsid w:val="00AA6C9E"/>
    <w:pPr>
      <w:spacing w:before="120" w:after="120"/>
    </w:pPr>
  </w:style>
  <w:style w:type="paragraph" w:customStyle="1" w:styleId="Tabla1">
    <w:name w:val="Tabla1"/>
    <w:basedOn w:val="Normal"/>
    <w:link w:val="Tabla1Car"/>
    <w:qFormat/>
    <w:rsid w:val="001E5B52"/>
    <w:pPr>
      <w:spacing w:before="20" w:after="20"/>
    </w:pPr>
    <w:rPr>
      <w:sz w:val="16"/>
    </w:rPr>
  </w:style>
  <w:style w:type="character" w:customStyle="1" w:styleId="Tabla1Car">
    <w:name w:val="Tabla1 Car"/>
    <w:link w:val="Tabla1"/>
    <w:rsid w:val="001E5B52"/>
    <w:rPr>
      <w:rFonts w:ascii="Arial" w:eastAsia="SimSun" w:hAnsi="Arial" w:cs="Mangal"/>
      <w:kern w:val="1"/>
      <w:sz w:val="16"/>
      <w:szCs w:val="24"/>
      <w:lang w:eastAsia="hi-IN" w:bidi="hi-IN"/>
    </w:rPr>
  </w:style>
  <w:style w:type="paragraph" w:customStyle="1" w:styleId="SubtituloCentrado">
    <w:name w:val="Subtitulo Centrado"/>
    <w:basedOn w:val="Subttulo"/>
    <w:link w:val="SubtituloCentradoCar"/>
    <w:qFormat/>
    <w:rsid w:val="00552228"/>
    <w:pPr>
      <w:jc w:val="center"/>
    </w:pPr>
    <w:rPr>
      <w:szCs w:val="22"/>
    </w:rPr>
  </w:style>
  <w:style w:type="character" w:customStyle="1" w:styleId="SubtituloCentradoCar">
    <w:name w:val="Subtitulo Centrado Car"/>
    <w:link w:val="SubtituloCentrado"/>
    <w:rsid w:val="00552228"/>
    <w:rPr>
      <w:rFonts w:ascii="Arial" w:hAnsi="Arial" w:cs="Mangal"/>
      <w:b/>
      <w:caps/>
      <w:kern w:val="20"/>
      <w:sz w:val="22"/>
      <w:szCs w:val="22"/>
      <w:lang w:eastAsia="hi-IN" w:bidi="hi-IN"/>
    </w:rPr>
  </w:style>
  <w:style w:type="paragraph" w:customStyle="1" w:styleId="Lista1">
    <w:name w:val="Lista1"/>
    <w:basedOn w:val="Tabla1"/>
    <w:link w:val="Lista1Car"/>
    <w:qFormat/>
    <w:rsid w:val="00A61124"/>
    <w:pPr>
      <w:numPr>
        <w:numId w:val="4"/>
      </w:numPr>
      <w:spacing w:before="120" w:after="120"/>
    </w:pPr>
  </w:style>
  <w:style w:type="paragraph" w:customStyle="1" w:styleId="Listaenparrafo">
    <w:name w:val="Lista en parrafo"/>
    <w:basedOn w:val="Prrafodelista"/>
    <w:link w:val="ListaenparrafoCar"/>
    <w:qFormat/>
    <w:rsid w:val="00A61124"/>
    <w:pPr>
      <w:numPr>
        <w:numId w:val="5"/>
      </w:numPr>
    </w:pPr>
  </w:style>
  <w:style w:type="character" w:customStyle="1" w:styleId="Lista1Car">
    <w:name w:val="Lista1 Car"/>
    <w:link w:val="Lista1"/>
    <w:rsid w:val="00A61124"/>
    <w:rPr>
      <w:rFonts w:ascii="Arial" w:eastAsia="SimSun" w:hAnsi="Arial" w:cs="Mangal"/>
      <w:kern w:val="1"/>
      <w:sz w:val="16"/>
      <w:szCs w:val="24"/>
      <w:lang w:eastAsia="hi-IN" w:bidi="hi-IN"/>
    </w:rPr>
  </w:style>
  <w:style w:type="character" w:customStyle="1" w:styleId="PrrafodelistaCar">
    <w:name w:val="Párrafo de lista Car"/>
    <w:link w:val="Prrafodelista"/>
    <w:uiPriority w:val="34"/>
    <w:rsid w:val="00A61124"/>
    <w:rPr>
      <w:rFonts w:ascii="Arial" w:eastAsia="SimSun" w:hAnsi="Arial" w:cs="Mangal"/>
      <w:kern w:val="1"/>
      <w:szCs w:val="24"/>
      <w:lang w:eastAsia="hi-IN" w:bidi="hi-IN"/>
    </w:rPr>
  </w:style>
  <w:style w:type="character" w:customStyle="1" w:styleId="ListaenparrafoCar">
    <w:name w:val="Lista en parrafo Car"/>
    <w:link w:val="Listaenparrafo"/>
    <w:rsid w:val="00A61124"/>
    <w:rPr>
      <w:rFonts w:ascii="Arial" w:eastAsia="SimSun" w:hAnsi="Arial" w:cs="Mangal"/>
      <w:kern w:val="1"/>
      <w:szCs w:val="24"/>
      <w:lang w:eastAsia="hi-IN" w:bidi="hi-IN"/>
    </w:rPr>
  </w:style>
  <w:style w:type="paragraph" w:customStyle="1" w:styleId="ListParagraph0">
    <w:name w:val="List Paragraph_0"/>
    <w:basedOn w:val="Normal"/>
    <w:link w:val="PrrafodelistaCar0"/>
    <w:uiPriority w:val="34"/>
    <w:qFormat/>
    <w:rsid w:val="00AA6C9E"/>
    <w:pPr>
      <w:spacing w:before="120" w:after="120"/>
    </w:pPr>
  </w:style>
  <w:style w:type="character" w:customStyle="1" w:styleId="PrrafodelistaCar0">
    <w:name w:val="Párrafo de lista Car_0"/>
    <w:link w:val="ListParagraph0"/>
    <w:uiPriority w:val="34"/>
    <w:rsid w:val="00A61124"/>
    <w:rPr>
      <w:rFonts w:ascii="Arial" w:eastAsia="SimSun" w:hAnsi="Arial" w:cs="Mangal"/>
      <w:kern w:val="1"/>
      <w:szCs w:val="24"/>
      <w:lang w:eastAsia="hi-IN" w:bidi="hi-IN"/>
    </w:rPr>
  </w:style>
  <w:style w:type="character" w:styleId="Hipervnculo">
    <w:name w:val="Hyperlink"/>
    <w:rsid w:val="001634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928640">
      <w:bodyDiv w:val="1"/>
      <w:marLeft w:val="0"/>
      <w:marRight w:val="0"/>
      <w:marTop w:val="0"/>
      <w:marBottom w:val="0"/>
      <w:divBdr>
        <w:top w:val="none" w:sz="0" w:space="0" w:color="auto"/>
        <w:left w:val="none" w:sz="0" w:space="0" w:color="auto"/>
        <w:bottom w:val="none" w:sz="0" w:space="0" w:color="auto"/>
        <w:right w:val="none" w:sz="0" w:space="0" w:color="auto"/>
      </w:divBdr>
    </w:div>
    <w:div w:id="1211114332">
      <w:bodyDiv w:val="1"/>
      <w:marLeft w:val="0"/>
      <w:marRight w:val="0"/>
      <w:marTop w:val="0"/>
      <w:marBottom w:val="0"/>
      <w:divBdr>
        <w:top w:val="none" w:sz="0" w:space="0" w:color="auto"/>
        <w:left w:val="none" w:sz="0" w:space="0" w:color="auto"/>
        <w:bottom w:val="none" w:sz="0" w:space="0" w:color="auto"/>
        <w:right w:val="none" w:sz="0" w:space="0" w:color="auto"/>
      </w:divBdr>
    </w:div>
    <w:div w:id="191103744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C211-6040-400B-9041-FD63BDCF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1630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INFORME-PROPUESTA</vt:lpstr>
    </vt:vector>
  </TitlesOfParts>
  <Company>T-systems Iberia</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subject/>
  <dc:creator>msanch14</dc:creator>
  <cp:keywords/>
  <cp:lastModifiedBy>Elsa Maria Ramón Perdomo</cp:lastModifiedBy>
  <cp:revision>2</cp:revision>
  <cp:lastPrinted>2026-04-16T12:26:00Z</cp:lastPrinted>
  <dcterms:created xsi:type="dcterms:W3CDTF">2026-04-16T12:26:00Z</dcterms:created>
  <dcterms:modified xsi:type="dcterms:W3CDTF">2026-04-16T12:26:00Z</dcterms:modified>
</cp:coreProperties>
</file>