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0"/>
        </w:rPr>
      </w:pPr>
    </w:p>
    <w:p>
      <w:pPr>
        <w:pStyle w:val="BodyText"/>
        <w:tabs>
          <w:tab w:pos="4500" w:val="left" w:leader="none"/>
        </w:tabs>
        <w:spacing w:before="100"/>
        <w:ind w:left="180"/>
        <w:rPr>
          <w:rFonts w:ascii="Courier New" w:hAnsi="Courier New"/>
        </w:rPr>
      </w:pPr>
      <w:r>
        <w:rPr>
          <w:rFonts w:ascii="Courier New" w:hAnsi="Courier New"/>
        </w:rPr>
        <w:t>Decreto número: ALC/2025/940</w:t>
        <w:tab/>
        <w:t>de fecha 16/10/2025</w:t>
      </w:r>
    </w:p>
    <w:p>
      <w:pPr>
        <w:pStyle w:val="BodyText"/>
        <w:rPr>
          <w:rFonts w:ascii="Courier New"/>
          <w:sz w:val="20"/>
        </w:rPr>
      </w:pPr>
    </w:p>
    <w:p>
      <w:pPr>
        <w:pStyle w:val="BodyText"/>
        <w:rPr>
          <w:rFonts w:ascii="Courier New"/>
          <w:sz w:val="20"/>
        </w:rPr>
      </w:pPr>
    </w:p>
    <w:p>
      <w:pPr>
        <w:pStyle w:val="BodyText"/>
        <w:spacing w:before="1"/>
        <w:rPr>
          <w:rFonts w:ascii="Courier New"/>
          <w:sz w:val="22"/>
        </w:rPr>
      </w:pPr>
    </w:p>
    <w:p>
      <w:pPr>
        <w:pStyle w:val="BodyText"/>
        <w:spacing w:line="276" w:lineRule="auto" w:before="90"/>
        <w:ind w:left="117" w:right="108" w:firstLine="61"/>
        <w:jc w:val="both"/>
      </w:pPr>
      <w:r>
        <w:rPr/>
        <w:t>En virtud de las atribuciones que me confiere el artículo 21.1.c) de la Ley 7/1985, de 2 de abril y artículos 41.4) y 134.3 del RD 2568/1986, de 28 de noviembre, por el que se aprueba el Reglamento de Organización y Funcionamiento de las Entidades Locales, ROF, por la presente</w:t>
      </w:r>
    </w:p>
    <w:p>
      <w:pPr>
        <w:pStyle w:val="Heading1"/>
        <w:ind w:left="3957" w:right="3951"/>
        <w:jc w:val="center"/>
      </w:pPr>
      <w:r>
        <w:rPr/>
        <w:t>RESUELVO:</w:t>
      </w:r>
    </w:p>
    <w:p>
      <w:pPr>
        <w:pStyle w:val="BodyText"/>
        <w:spacing w:before="11"/>
        <w:rPr>
          <w:b/>
          <w:sz w:val="20"/>
        </w:rPr>
      </w:pPr>
    </w:p>
    <w:p>
      <w:pPr>
        <w:pStyle w:val="ListParagraph"/>
        <w:numPr>
          <w:ilvl w:val="0"/>
          <w:numId w:val="1"/>
        </w:numPr>
        <w:tabs>
          <w:tab w:pos="299" w:val="left" w:leader="none"/>
        </w:tabs>
        <w:spacing w:line="276" w:lineRule="auto" w:before="0" w:after="0"/>
        <w:ind w:left="117" w:right="108" w:firstLine="0"/>
        <w:jc w:val="both"/>
        <w:rPr>
          <w:sz w:val="24"/>
        </w:rPr>
      </w:pPr>
      <w:r>
        <w:rPr>
          <w:b/>
          <w:sz w:val="24"/>
        </w:rPr>
        <w:t>Primero</w:t>
      </w:r>
      <w:r>
        <w:rPr>
          <w:sz w:val="24"/>
        </w:rPr>
        <w:t>.- Convocar al </w:t>
      </w:r>
      <w:r>
        <w:rPr>
          <w:b/>
          <w:sz w:val="24"/>
        </w:rPr>
        <w:t>Pleno </w:t>
      </w:r>
      <w:r>
        <w:rPr>
          <w:sz w:val="24"/>
        </w:rPr>
        <w:t>con objeto de celebrar </w:t>
      </w:r>
      <w:r>
        <w:rPr>
          <w:b/>
          <w:sz w:val="24"/>
        </w:rPr>
        <w:t>sesión ordinaria </w:t>
      </w:r>
      <w:r>
        <w:rPr>
          <w:sz w:val="24"/>
        </w:rPr>
        <w:t>que tendrá lugar en el </w:t>
      </w:r>
      <w:r>
        <w:rPr>
          <w:b/>
          <w:sz w:val="24"/>
        </w:rPr>
        <w:t>Salón de Plenos de la Casa Consistorial, el día 21 de octubre de 2025, a las 08:30 horas</w:t>
      </w:r>
      <w:r>
        <w:rPr>
          <w:sz w:val="24"/>
        </w:rPr>
        <w:t>, con el siguiente,</w:t>
      </w:r>
    </w:p>
    <w:p>
      <w:pPr>
        <w:pStyle w:val="BodyText"/>
        <w:spacing w:before="6"/>
        <w:rPr>
          <w:sz w:val="9"/>
        </w:rPr>
      </w:pPr>
    </w:p>
    <w:p>
      <w:pPr>
        <w:pStyle w:val="Heading1"/>
        <w:spacing w:before="90"/>
        <w:ind w:left="3958" w:right="3951"/>
        <w:jc w:val="center"/>
      </w:pPr>
      <w:r>
        <w:rPr/>
        <w:t>ORDEN DEL DÍA</w:t>
      </w:r>
    </w:p>
    <w:p>
      <w:pPr>
        <w:pStyle w:val="BodyText"/>
        <w:rPr>
          <w:b/>
          <w:sz w:val="21"/>
        </w:rPr>
      </w:pPr>
    </w:p>
    <w:p>
      <w:pPr>
        <w:spacing w:before="0"/>
        <w:ind w:left="117" w:right="0" w:firstLine="0"/>
        <w:jc w:val="left"/>
        <w:rPr>
          <w:b/>
          <w:sz w:val="24"/>
        </w:rPr>
      </w:pPr>
      <w:r>
        <w:rPr>
          <w:b/>
          <w:sz w:val="24"/>
        </w:rPr>
        <w:t>PARTE DECISORIA:</w:t>
      </w:r>
    </w:p>
    <w:p>
      <w:pPr>
        <w:pStyle w:val="BodyText"/>
        <w:spacing w:before="2"/>
        <w:rPr>
          <w:b/>
          <w:sz w:val="13"/>
        </w:rPr>
      </w:pPr>
    </w:p>
    <w:p>
      <w:pPr>
        <w:pStyle w:val="ListParagraph"/>
        <w:numPr>
          <w:ilvl w:val="1"/>
          <w:numId w:val="1"/>
        </w:numPr>
        <w:tabs>
          <w:tab w:pos="827" w:val="left" w:leader="none"/>
        </w:tabs>
        <w:spacing w:line="276" w:lineRule="auto" w:before="90" w:after="0"/>
        <w:ind w:left="837" w:right="110" w:hanging="360"/>
        <w:jc w:val="both"/>
        <w:rPr>
          <w:sz w:val="24"/>
        </w:rPr>
      </w:pPr>
      <w:r>
        <w:rPr>
          <w:sz w:val="24"/>
        </w:rPr>
        <w:t>Aprobación de las actas de las sesiones anteriores: Acta Pleno de fecha 16-09-2025, número de orden 10/2025 (sesión</w:t>
      </w:r>
      <w:r>
        <w:rPr>
          <w:spacing w:val="-1"/>
          <w:sz w:val="24"/>
        </w:rPr>
        <w:t> </w:t>
      </w:r>
      <w:r>
        <w:rPr>
          <w:sz w:val="24"/>
        </w:rPr>
        <w:t>ordinaria).</w:t>
      </w:r>
    </w:p>
    <w:p>
      <w:pPr>
        <w:pStyle w:val="ListParagraph"/>
        <w:numPr>
          <w:ilvl w:val="1"/>
          <w:numId w:val="1"/>
        </w:numPr>
        <w:tabs>
          <w:tab w:pos="827" w:val="left" w:leader="none"/>
        </w:tabs>
        <w:spacing w:line="276" w:lineRule="auto" w:before="200" w:after="0"/>
        <w:ind w:left="837" w:right="109" w:hanging="360"/>
        <w:jc w:val="both"/>
        <w:rPr>
          <w:sz w:val="24"/>
        </w:rPr>
      </w:pPr>
      <w:r>
        <w:rPr>
          <w:sz w:val="24"/>
        </w:rPr>
        <w:t>Número de expediente: 2025/00009236P. 28-25, Suplemento de Crédito Servicio de Sonido, iluminación y</w:t>
      </w:r>
      <w:r>
        <w:rPr>
          <w:spacing w:val="-1"/>
          <w:sz w:val="24"/>
        </w:rPr>
        <w:t> </w:t>
      </w:r>
      <w:r>
        <w:rPr>
          <w:sz w:val="24"/>
        </w:rPr>
        <w:t>carpa.</w:t>
      </w:r>
    </w:p>
    <w:p>
      <w:pPr>
        <w:pStyle w:val="ListParagraph"/>
        <w:numPr>
          <w:ilvl w:val="1"/>
          <w:numId w:val="1"/>
        </w:numPr>
        <w:tabs>
          <w:tab w:pos="827" w:val="left" w:leader="none"/>
        </w:tabs>
        <w:spacing w:line="276" w:lineRule="auto" w:before="200" w:after="0"/>
        <w:ind w:left="837" w:right="108" w:hanging="360"/>
        <w:jc w:val="both"/>
        <w:rPr>
          <w:sz w:val="24"/>
        </w:rPr>
      </w:pPr>
      <w:r>
        <w:rPr>
          <w:sz w:val="24"/>
        </w:rPr>
        <w:t>Número de expediente: 2025/00003763D. Ejercicio de actividades económicas de servicio público de actividades deportivas y de mantenimiento físico en medio acuático de la piscina municipal de Tías y acreditativo de la conveniencia y oportunidad de la</w:t>
      </w:r>
      <w:r>
        <w:rPr>
          <w:spacing w:val="-3"/>
          <w:sz w:val="24"/>
        </w:rPr>
        <w:t> </w:t>
      </w:r>
      <w:r>
        <w:rPr>
          <w:sz w:val="24"/>
        </w:rPr>
        <w:t>medida.</w:t>
      </w:r>
    </w:p>
    <w:p>
      <w:pPr>
        <w:pStyle w:val="Heading1"/>
      </w:pPr>
      <w:r>
        <w:rPr/>
        <w:t>PARTE DECLARATIVA:</w:t>
      </w:r>
    </w:p>
    <w:p>
      <w:pPr>
        <w:pStyle w:val="BodyText"/>
        <w:rPr>
          <w:b/>
          <w:sz w:val="21"/>
        </w:rPr>
      </w:pPr>
    </w:p>
    <w:p>
      <w:pPr>
        <w:pStyle w:val="ListParagraph"/>
        <w:numPr>
          <w:ilvl w:val="1"/>
          <w:numId w:val="1"/>
        </w:numPr>
        <w:tabs>
          <w:tab w:pos="827" w:val="left" w:leader="none"/>
        </w:tabs>
        <w:spacing w:line="276" w:lineRule="auto" w:before="0" w:after="0"/>
        <w:ind w:left="837" w:right="110" w:hanging="360"/>
        <w:jc w:val="both"/>
        <w:rPr>
          <w:sz w:val="24"/>
        </w:rPr>
      </w:pPr>
      <w:r>
        <w:rPr>
          <w:sz w:val="24"/>
        </w:rPr>
        <w:t>Número de expediente: 2025/00009489P. Moción Vox referente a plazas vacantes de la Policía.</w:t>
      </w:r>
    </w:p>
    <w:p>
      <w:pPr>
        <w:pStyle w:val="ListParagraph"/>
        <w:numPr>
          <w:ilvl w:val="1"/>
          <w:numId w:val="1"/>
        </w:numPr>
        <w:tabs>
          <w:tab w:pos="887" w:val="left" w:leader="none"/>
        </w:tabs>
        <w:spacing w:line="276" w:lineRule="auto" w:before="200" w:after="0"/>
        <w:ind w:left="837" w:right="108" w:hanging="360"/>
        <w:jc w:val="both"/>
        <w:rPr>
          <w:sz w:val="24"/>
        </w:rPr>
      </w:pPr>
      <w:r>
        <w:rPr/>
        <w:tab/>
      </w:r>
      <w:r>
        <w:rPr>
          <w:sz w:val="24"/>
        </w:rPr>
        <w:t>Número de expediente: 2025/00009493N. MOCION DEL GRUPO DEL PP MOCION RELATIVA A LA MEJORA DE LA COMPETIVIDAD DEL COMERCIO LOCAL REMARCATE.</w:t>
      </w:r>
    </w:p>
    <w:p>
      <w:pPr>
        <w:pStyle w:val="ListParagraph"/>
        <w:numPr>
          <w:ilvl w:val="1"/>
          <w:numId w:val="1"/>
        </w:numPr>
        <w:tabs>
          <w:tab w:pos="887" w:val="left" w:leader="none"/>
        </w:tabs>
        <w:spacing w:line="276" w:lineRule="auto" w:before="200" w:after="0"/>
        <w:ind w:left="837" w:right="108" w:hanging="360"/>
        <w:jc w:val="both"/>
        <w:rPr>
          <w:sz w:val="24"/>
        </w:rPr>
      </w:pPr>
      <w:r>
        <w:rPr/>
        <w:tab/>
      </w:r>
      <w:r>
        <w:rPr>
          <w:sz w:val="24"/>
        </w:rPr>
        <w:t>Número de expediente: 2025/00009495Z. MOCION DEL PP MOCION PARA TOMA DE CONSIDERACION DE LA CREACION DE UN CATALOGO DE VIVIENDAS VACIAS EN EL MUNICIPIO COMO MECANISMO PARA PALIAR LOS EFECTOS DE LA CRISIS HABITACIONAL DECLARADA EN</w:t>
      </w:r>
      <w:r>
        <w:rPr>
          <w:spacing w:val="-4"/>
          <w:sz w:val="24"/>
        </w:rPr>
        <w:t> </w:t>
      </w:r>
      <w:r>
        <w:rPr>
          <w:sz w:val="24"/>
        </w:rPr>
        <w:t>CANARIA.</w:t>
      </w:r>
    </w:p>
    <w:p>
      <w:pPr>
        <w:pStyle w:val="ListParagraph"/>
        <w:numPr>
          <w:ilvl w:val="1"/>
          <w:numId w:val="1"/>
        </w:numPr>
        <w:tabs>
          <w:tab w:pos="887" w:val="left" w:leader="none"/>
        </w:tabs>
        <w:spacing w:line="276" w:lineRule="auto" w:before="200" w:after="0"/>
        <w:ind w:left="837" w:right="109" w:hanging="360"/>
        <w:jc w:val="both"/>
        <w:rPr>
          <w:sz w:val="24"/>
        </w:rPr>
      </w:pPr>
      <w:r>
        <w:rPr/>
        <w:tab/>
      </w:r>
      <w:r>
        <w:rPr>
          <w:sz w:val="24"/>
        </w:rPr>
        <w:t>Número de expediente: 2025/00009490D. MOCION DEL GRUPO DEL PP MOCION PARA EXIGIR RESPONSABILIDAD Y UNA AUDITORIA URGENTE SOBRE LOS FALLO DEL SISTEMA</w:t>
      </w:r>
      <w:r>
        <w:rPr>
          <w:spacing w:val="-4"/>
          <w:sz w:val="24"/>
        </w:rPr>
        <w:t> </w:t>
      </w:r>
      <w:r>
        <w:rPr>
          <w:sz w:val="24"/>
        </w:rPr>
        <w:t>COMETA.</w:t>
      </w:r>
    </w:p>
    <w:p>
      <w:pPr>
        <w:spacing w:after="0" w:line="276" w:lineRule="auto"/>
        <w:jc w:val="both"/>
        <w:rPr>
          <w:sz w:val="24"/>
        </w:rPr>
        <w:sectPr>
          <w:headerReference w:type="default" r:id="rId5"/>
          <w:footerReference w:type="default" r:id="rId6"/>
          <w:type w:val="continuous"/>
          <w:pgSz w:w="11910" w:h="16840"/>
          <w:pgMar w:header="326" w:footer="1048" w:top="1660" w:bottom="1240" w:left="1300" w:right="740"/>
          <w:pgNumType w:start="1"/>
        </w:sectPr>
      </w:pPr>
    </w:p>
    <w:p>
      <w:pPr>
        <w:pStyle w:val="ListParagraph"/>
        <w:numPr>
          <w:ilvl w:val="1"/>
          <w:numId w:val="1"/>
        </w:numPr>
        <w:tabs>
          <w:tab w:pos="887" w:val="left" w:leader="none"/>
        </w:tabs>
        <w:spacing w:line="276" w:lineRule="auto" w:before="111" w:after="0"/>
        <w:ind w:left="838" w:right="110" w:hanging="360"/>
        <w:jc w:val="both"/>
        <w:rPr>
          <w:sz w:val="24"/>
        </w:rPr>
      </w:pPr>
      <w:r>
        <w:rPr/>
        <w:tab/>
      </w:r>
      <w:r>
        <w:rPr>
          <w:sz w:val="24"/>
        </w:rPr>
        <w:t>Número de expediente: 2025/00009498V. MOCION DEL PP MOCION PARA AYOYAR A LAS PERSOBNAS QUE QUIERAN EMPRENDER EN EL SECTOR PRIMARIO Y SIMPLIFICAR LOS</w:t>
      </w:r>
      <w:r>
        <w:rPr>
          <w:spacing w:val="-1"/>
          <w:sz w:val="24"/>
        </w:rPr>
        <w:t> </w:t>
      </w:r>
      <w:r>
        <w:rPr>
          <w:sz w:val="24"/>
        </w:rPr>
        <w:t>TRAMITES.</w:t>
      </w:r>
    </w:p>
    <w:p>
      <w:pPr>
        <w:pStyle w:val="ListParagraph"/>
        <w:numPr>
          <w:ilvl w:val="1"/>
          <w:numId w:val="1"/>
        </w:numPr>
        <w:tabs>
          <w:tab w:pos="887" w:val="left" w:leader="none"/>
        </w:tabs>
        <w:spacing w:line="276" w:lineRule="auto" w:before="200" w:after="0"/>
        <w:ind w:left="838" w:right="108" w:hanging="360"/>
        <w:jc w:val="both"/>
        <w:rPr>
          <w:sz w:val="24"/>
        </w:rPr>
      </w:pPr>
      <w:r>
        <w:rPr/>
        <w:tab/>
      </w:r>
      <w:r>
        <w:rPr>
          <w:sz w:val="24"/>
        </w:rPr>
        <w:t>Número de expediente: 2025/00009689R. Al Sr. alcalde de la corporación municipal del municipio de Tías Amado Jesús Vizcaíno Eugenio, concejal del Coalición Canaria en el Ayuntamiento de Tías, y según lo dispuesto en el articulo 97.2 del Reglamento de Organización, Funcionamiento y Régimen Jurídico de las Entidades Locales, formula ante este pleno el estudio y contestación de la siguiente Propuesta al pleno: MOCIÓN PARA EL CAMBIO DE HORARIO DE LOS PLENOS ORDINARIOS DEL AYUNTAMIENTO DE TÍAS.</w:t>
      </w:r>
    </w:p>
    <w:p>
      <w:pPr>
        <w:pStyle w:val="ListParagraph"/>
        <w:numPr>
          <w:ilvl w:val="1"/>
          <w:numId w:val="1"/>
        </w:numPr>
        <w:tabs>
          <w:tab w:pos="887" w:val="left" w:leader="none"/>
        </w:tabs>
        <w:spacing w:line="276" w:lineRule="auto" w:before="200" w:after="0"/>
        <w:ind w:left="838" w:right="108" w:hanging="360"/>
        <w:jc w:val="both"/>
        <w:rPr>
          <w:sz w:val="24"/>
        </w:rPr>
      </w:pPr>
      <w:r>
        <w:rPr/>
        <w:tab/>
      </w:r>
      <w:r>
        <w:rPr>
          <w:sz w:val="24"/>
        </w:rPr>
        <w:t>Número de expediente: 2025/00009691A. Apoyo del comercio local. Amado Jesús Vizcaíno Eugenio, concejal del Coalición Canaria en el Ayuntamiento de Tías, y según lo dispuesto en el articulo 97.2 del Reglamento de Organización, Funcionamiento y Régimen Jurídico de las Entidades Locales, formula ante este pleno el estudio y contestación de la siguiente Propuesta al pleno: Moción para la creación del programa "Jóvenes Impulsan Tías" de apoyo al comercio local y al emprendimiento</w:t>
      </w:r>
      <w:r>
        <w:rPr>
          <w:spacing w:val="-2"/>
          <w:sz w:val="24"/>
        </w:rPr>
        <w:t> </w:t>
      </w:r>
      <w:r>
        <w:rPr>
          <w:sz w:val="24"/>
        </w:rPr>
        <w:t>juvenil.</w:t>
      </w:r>
    </w:p>
    <w:p>
      <w:pPr>
        <w:pStyle w:val="ListParagraph"/>
        <w:numPr>
          <w:ilvl w:val="1"/>
          <w:numId w:val="1"/>
        </w:numPr>
        <w:tabs>
          <w:tab w:pos="887" w:val="left" w:leader="none"/>
        </w:tabs>
        <w:spacing w:line="276" w:lineRule="auto" w:before="200" w:after="0"/>
        <w:ind w:left="838" w:right="109" w:hanging="360"/>
        <w:jc w:val="both"/>
        <w:rPr>
          <w:sz w:val="24"/>
        </w:rPr>
      </w:pPr>
      <w:r>
        <w:rPr/>
        <w:tab/>
      </w:r>
      <w:r>
        <w:rPr>
          <w:sz w:val="24"/>
        </w:rPr>
        <w:t>Número de expediente: 2025/00009500L. Moción del grupo PSOE , apoyo al pueblo Palestino y a Favor de la Paz den</w:t>
      </w:r>
      <w:r>
        <w:rPr>
          <w:spacing w:val="-7"/>
          <w:sz w:val="24"/>
        </w:rPr>
        <w:t> </w:t>
      </w:r>
      <w:r>
        <w:rPr>
          <w:sz w:val="24"/>
        </w:rPr>
        <w:t>Gaza.</w:t>
      </w:r>
    </w:p>
    <w:p>
      <w:pPr>
        <w:pStyle w:val="ListParagraph"/>
        <w:numPr>
          <w:ilvl w:val="1"/>
          <w:numId w:val="1"/>
        </w:numPr>
        <w:tabs>
          <w:tab w:pos="887" w:val="left" w:leader="none"/>
        </w:tabs>
        <w:spacing w:line="276" w:lineRule="auto" w:before="200" w:after="0"/>
        <w:ind w:left="838" w:right="110" w:hanging="360"/>
        <w:jc w:val="both"/>
        <w:rPr>
          <w:sz w:val="24"/>
        </w:rPr>
      </w:pPr>
      <w:r>
        <w:rPr/>
        <w:tab/>
      </w:r>
      <w:r>
        <w:rPr>
          <w:sz w:val="24"/>
        </w:rPr>
        <w:t>Número de expediente: 2025/00009502K. PRESENTAR MOCIÓN PSOE A FAVOR DEL PACTO DE ESTADO FRENTE A LA EMERGENCIA</w:t>
      </w:r>
      <w:r>
        <w:rPr>
          <w:spacing w:val="-7"/>
          <w:sz w:val="24"/>
        </w:rPr>
        <w:t> </w:t>
      </w:r>
      <w:r>
        <w:rPr>
          <w:sz w:val="24"/>
        </w:rPr>
        <w:t>CLIMATICA.</w:t>
      </w:r>
    </w:p>
    <w:p>
      <w:pPr>
        <w:pStyle w:val="Heading1"/>
        <w:ind w:left="118"/>
      </w:pPr>
      <w:r>
        <w:rPr/>
        <w:t>PARTE DE CONTROL Y FISCALIZACIÓN:</w:t>
      </w:r>
    </w:p>
    <w:p>
      <w:pPr>
        <w:pStyle w:val="BodyText"/>
        <w:spacing w:before="11"/>
        <w:rPr>
          <w:b/>
          <w:sz w:val="20"/>
        </w:rPr>
      </w:pPr>
    </w:p>
    <w:p>
      <w:pPr>
        <w:pStyle w:val="ListParagraph"/>
        <w:numPr>
          <w:ilvl w:val="1"/>
          <w:numId w:val="1"/>
        </w:numPr>
        <w:tabs>
          <w:tab w:pos="827" w:val="left" w:leader="none"/>
        </w:tabs>
        <w:spacing w:line="276" w:lineRule="auto" w:before="0" w:after="0"/>
        <w:ind w:left="838" w:right="109" w:hanging="360"/>
        <w:jc w:val="both"/>
        <w:rPr>
          <w:sz w:val="24"/>
        </w:rPr>
      </w:pPr>
      <w:r>
        <w:rPr>
          <w:sz w:val="24"/>
        </w:rPr>
        <w:t>Dación de cuentas de las resoluciones del Alcalde adoptadas desde la última sesión plenaria ordinaria de fecha 16 de septiembre de</w:t>
      </w:r>
      <w:r>
        <w:rPr>
          <w:spacing w:val="-2"/>
          <w:sz w:val="24"/>
        </w:rPr>
        <w:t> </w:t>
      </w:r>
      <w:r>
        <w:rPr>
          <w:sz w:val="24"/>
        </w:rPr>
        <w:t>2025.</w:t>
      </w:r>
    </w:p>
    <w:p>
      <w:pPr>
        <w:pStyle w:val="ListParagraph"/>
        <w:numPr>
          <w:ilvl w:val="1"/>
          <w:numId w:val="1"/>
        </w:numPr>
        <w:tabs>
          <w:tab w:pos="827" w:val="left" w:leader="none"/>
        </w:tabs>
        <w:spacing w:line="240" w:lineRule="auto" w:before="200" w:after="0"/>
        <w:ind w:left="826" w:right="0" w:hanging="349"/>
        <w:jc w:val="left"/>
        <w:rPr>
          <w:sz w:val="24"/>
        </w:rPr>
      </w:pPr>
      <w:r>
        <w:rPr>
          <w:sz w:val="24"/>
        </w:rPr>
        <w:t>Asuntos no incluidos en el Orden del</w:t>
      </w:r>
      <w:r>
        <w:rPr>
          <w:spacing w:val="-3"/>
          <w:sz w:val="24"/>
        </w:rPr>
        <w:t> </w:t>
      </w:r>
      <w:r>
        <w:rPr>
          <w:sz w:val="24"/>
        </w:rPr>
        <w:t>Día.</w:t>
      </w:r>
    </w:p>
    <w:p>
      <w:pPr>
        <w:pStyle w:val="BodyText"/>
        <w:rPr>
          <w:sz w:val="21"/>
        </w:rPr>
      </w:pPr>
    </w:p>
    <w:p>
      <w:pPr>
        <w:pStyle w:val="Heading1"/>
        <w:spacing w:before="0"/>
        <w:ind w:left="118"/>
      </w:pPr>
      <w:r>
        <w:rPr/>
        <w:t>RUEGOS Y PREGUNTAS:</w:t>
      </w:r>
    </w:p>
    <w:p>
      <w:pPr>
        <w:pStyle w:val="BodyText"/>
        <w:rPr>
          <w:b/>
          <w:sz w:val="21"/>
        </w:rPr>
      </w:pPr>
    </w:p>
    <w:p>
      <w:pPr>
        <w:pStyle w:val="ListParagraph"/>
        <w:numPr>
          <w:ilvl w:val="1"/>
          <w:numId w:val="1"/>
        </w:numPr>
        <w:tabs>
          <w:tab w:pos="827" w:val="left" w:leader="none"/>
        </w:tabs>
        <w:spacing w:line="240" w:lineRule="auto" w:before="0" w:after="0"/>
        <w:ind w:left="826" w:right="0" w:hanging="349"/>
        <w:jc w:val="left"/>
        <w:rPr>
          <w:sz w:val="24"/>
        </w:rPr>
      </w:pPr>
      <w:r>
        <w:rPr>
          <w:sz w:val="24"/>
        </w:rPr>
        <w:t>Ruegos y preguntas.</w:t>
      </w:r>
    </w:p>
    <w:p>
      <w:pPr>
        <w:pStyle w:val="BodyText"/>
        <w:spacing w:before="11"/>
        <w:rPr>
          <w:sz w:val="20"/>
        </w:rPr>
      </w:pPr>
    </w:p>
    <w:p>
      <w:pPr>
        <w:pStyle w:val="BodyText"/>
        <w:ind w:left="118" w:right="108"/>
        <w:jc w:val="both"/>
      </w:pPr>
      <w:r>
        <w:rPr>
          <w:b/>
        </w:rPr>
        <w:t>-Segundo</w:t>
      </w:r>
      <w:r>
        <w:rPr/>
        <w:t>.- 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 Administrativo de Las Palmas, en el plazo de dos meses, a contar desde el día siguiente al de la recepción de la presente notificación, de conformidad con el artículo 46 de la Ley 29/1998, de 13 de julio, de la Jurisdicción Contencioso-Administrativa.</w:t>
      </w:r>
    </w:p>
    <w:p>
      <w:pPr>
        <w:pStyle w:val="BodyText"/>
        <w:ind w:left="118" w:right="108"/>
        <w:jc w:val="both"/>
      </w:pPr>
      <w:r>
        <w:rPr/>
        <w:t>Si se optara por interponer el recurso de reposición potestativo no podrá interponer recurso contencioso-administrativo hasta que aquel sea resuelto expresamente o se haya producido su</w:t>
      </w:r>
    </w:p>
    <w:p>
      <w:pPr>
        <w:spacing w:after="0"/>
        <w:jc w:val="both"/>
        <w:sectPr>
          <w:pgSz w:w="11910" w:h="16840"/>
          <w:pgMar w:header="326" w:footer="1048" w:top="1660" w:bottom="1240" w:left="1300" w:right="740"/>
        </w:sectPr>
      </w:pPr>
    </w:p>
    <w:p>
      <w:pPr>
        <w:pStyle w:val="BodyText"/>
        <w:spacing w:before="111"/>
        <w:ind w:left="118" w:right="108"/>
        <w:jc w:val="both"/>
      </w:pPr>
      <w:r>
        <w:rPr/>
        <w:t>desestimación por silencio. Todo ello sin perjuicio de que pueda interponer Vd. cualquier otro recurso que pudiera estimar más conveniente a su derecho.</w:t>
      </w:r>
    </w:p>
    <w:p>
      <w:pPr>
        <w:pStyle w:val="BodyText"/>
      </w:pPr>
    </w:p>
    <w:p>
      <w:pPr>
        <w:pStyle w:val="ListParagraph"/>
        <w:numPr>
          <w:ilvl w:val="0"/>
          <w:numId w:val="1"/>
        </w:numPr>
        <w:tabs>
          <w:tab w:pos="318" w:val="left" w:leader="none"/>
        </w:tabs>
        <w:spacing w:line="240" w:lineRule="auto" w:before="0" w:after="0"/>
        <w:ind w:left="118" w:right="107" w:firstLine="0"/>
        <w:jc w:val="both"/>
        <w:rPr>
          <w:rFonts w:ascii="Arial" w:hAnsi="Arial"/>
          <w:sz w:val="22"/>
        </w:rPr>
      </w:pPr>
      <w:r>
        <w:rPr>
          <w:b/>
          <w:sz w:val="24"/>
        </w:rPr>
        <w:t>Tercero</w:t>
      </w:r>
      <w:r>
        <w:rPr>
          <w:sz w:val="24"/>
        </w:rPr>
        <w:t>.- Que la presente convocatoria sea debidamente notificada a los miembros de este órgano, y a la persona titular de la Intervención General, procediéndose a su publicación en el Tablón de Anuncios del Ayuntamiento y en la sede electrónica municipal. La documentación de los asuntos incluidos en el orden del día se encuentra para su examen, en la Secretaría General, en horario de 8:30 horas a 14:00 horas, de lunes a viernes (no</w:t>
      </w:r>
      <w:r>
        <w:rPr>
          <w:spacing w:val="-2"/>
          <w:sz w:val="24"/>
        </w:rPr>
        <w:t> </w:t>
      </w:r>
      <w:r>
        <w:rPr>
          <w:sz w:val="24"/>
        </w:rPr>
        <w:t>festivos</w:t>
      </w:r>
      <w:r>
        <w:rPr>
          <w:rFonts w:ascii="Arial" w:hAnsi="Arial"/>
          <w:sz w:val="22"/>
        </w:rPr>
        <w:t>).</w:t>
      </w:r>
    </w:p>
    <w:p>
      <w:pPr>
        <w:pStyle w:val="BodyText"/>
        <w:ind w:left="118" w:right="110" w:firstLine="61"/>
        <w:jc w:val="both"/>
      </w:pPr>
      <w:r>
        <w:rPr/>
        <w:t>Lo manda y firma el Alcalde del Ayuntamiento de Tías, don José Juan Cruz Saavedra, de lo que como Secretario doy fe.</w:t>
      </w:r>
    </w:p>
    <w:p>
      <w:pPr>
        <w:pStyle w:val="BodyText"/>
        <w:ind w:left="118"/>
        <w:jc w:val="both"/>
      </w:pPr>
      <w:r>
        <w:rPr/>
        <w:t>En Tías (Lanzarote),</w:t>
      </w:r>
    </w:p>
    <w:p>
      <w:pPr>
        <w:pStyle w:val="BodyText"/>
        <w:spacing w:before="1"/>
        <w:rPr>
          <w:sz w:val="22"/>
        </w:rPr>
      </w:pPr>
    </w:p>
    <w:p>
      <w:pPr>
        <w:spacing w:after="0"/>
        <w:rPr>
          <w:sz w:val="22"/>
        </w:rPr>
        <w:sectPr>
          <w:pgSz w:w="11910" w:h="16840"/>
          <w:pgMar w:header="326" w:footer="1048" w:top="1660" w:bottom="1240" w:left="1300" w:right="740"/>
        </w:sectPr>
      </w:pPr>
    </w:p>
    <w:p>
      <w:pPr>
        <w:spacing w:line="211" w:lineRule="auto" w:before="120"/>
        <w:ind w:left="1380" w:right="0" w:firstLine="0"/>
        <w:jc w:val="left"/>
        <w:rPr>
          <w:rFonts w:ascii="Arial" w:hAnsi="Arial"/>
          <w:sz w:val="20"/>
        </w:rPr>
      </w:pPr>
      <w:r>
        <w:rPr>
          <w:rFonts w:ascii="Arial" w:hAnsi="Arial"/>
          <w:sz w:val="20"/>
        </w:rPr>
        <w:t>Documento firmado electrónicamente el día 16/10/2025 a las 12:13:32 por: El Alcalde</w:t>
      </w:r>
    </w:p>
    <w:p>
      <w:pPr>
        <w:spacing w:line="208" w:lineRule="exact" w:before="0"/>
        <w:ind w:left="1380" w:right="0" w:firstLine="0"/>
        <w:jc w:val="left"/>
        <w:rPr>
          <w:rFonts w:ascii="Arial"/>
          <w:sz w:val="20"/>
        </w:rPr>
      </w:pPr>
      <w:r>
        <w:rPr>
          <w:rFonts w:ascii="Arial"/>
          <w:sz w:val="20"/>
        </w:rPr>
        <w:t>Fdo.: JOSE JUAN CRUZ SAAVEDRA</w:t>
      </w:r>
    </w:p>
    <w:p>
      <w:pPr>
        <w:spacing w:line="194" w:lineRule="exact" w:before="96"/>
        <w:ind w:left="213" w:right="0" w:firstLine="0"/>
        <w:jc w:val="left"/>
        <w:rPr>
          <w:rFonts w:ascii="Arial"/>
          <w:sz w:val="18"/>
        </w:rPr>
      </w:pPr>
      <w:r>
        <w:rPr/>
        <w:br w:type="column"/>
      </w:r>
      <w:r>
        <w:rPr>
          <w:rFonts w:ascii="Arial"/>
          <w:sz w:val="18"/>
        </w:rPr>
        <w:t>ISOF 02/2025</w:t>
      </w:r>
    </w:p>
    <w:p>
      <w:pPr>
        <w:spacing w:line="211" w:lineRule="auto" w:before="8"/>
        <w:ind w:left="213" w:right="1418" w:firstLine="0"/>
        <w:jc w:val="left"/>
        <w:rPr>
          <w:rFonts w:ascii="Arial" w:hAnsi="Arial"/>
          <w:sz w:val="18"/>
        </w:rPr>
      </w:pPr>
      <w:r>
        <w:rPr>
          <w:rFonts w:ascii="Arial" w:hAnsi="Arial"/>
          <w:sz w:val="18"/>
        </w:rPr>
        <w:t>Documento firmado electrónicamente el día 16/10/2025 a las 12:44:41 por</w:t>
      </w:r>
    </w:p>
    <w:p>
      <w:pPr>
        <w:spacing w:line="174" w:lineRule="exact" w:before="0"/>
        <w:ind w:left="213" w:right="0" w:firstLine="0"/>
        <w:jc w:val="left"/>
        <w:rPr>
          <w:rFonts w:ascii="Arial"/>
          <w:sz w:val="18"/>
        </w:rPr>
      </w:pPr>
      <w:r>
        <w:rPr>
          <w:rFonts w:ascii="Arial"/>
          <w:sz w:val="18"/>
        </w:rPr>
        <w:t>El Secretario</w:t>
      </w:r>
    </w:p>
    <w:p>
      <w:pPr>
        <w:spacing w:line="211" w:lineRule="auto" w:before="8"/>
        <w:ind w:left="213" w:right="1418" w:firstLine="0"/>
        <w:jc w:val="left"/>
        <w:rPr>
          <w:rFonts w:ascii="Arial"/>
          <w:sz w:val="18"/>
        </w:rPr>
      </w:pPr>
      <w:r>
        <w:rPr>
          <w:rFonts w:ascii="Arial"/>
          <w:sz w:val="18"/>
        </w:rPr>
        <w:t>Fdo.:FERNANDO PEREZ-UTRILLA PEREZ</w:t>
      </w:r>
    </w:p>
    <w:sectPr>
      <w:type w:val="continuous"/>
      <w:pgSz w:w="11910" w:h="16840"/>
      <w:pgMar w:top="1660" w:bottom="1240" w:left="1300" w:right="740"/>
      <w:cols w:num="2" w:equalWidth="0">
        <w:col w:w="4787" w:space="40"/>
        <w:col w:w="50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783168"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05,16097" to="11168,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782144"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05,15893" to="11168,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781120"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15704543327554624124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8009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7907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1264">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78419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81"/>
      </w:pPr>
      <w:rPr>
        <w:rFonts w:hint="default" w:ascii="Times New Roman" w:hAnsi="Times New Roman" w:eastAsia="Times New Roman" w:cs="Times New Roman"/>
        <w:b/>
        <w:bCs/>
        <w:spacing w:val="-20"/>
        <w:w w:val="100"/>
        <w:sz w:val="24"/>
        <w:szCs w:val="24"/>
        <w:lang w:val="es-es" w:eastAsia="es-es" w:bidi="es-es"/>
      </w:rPr>
    </w:lvl>
    <w:lvl w:ilvl="1">
      <w:start w:val="1"/>
      <w:numFmt w:val="decimal"/>
      <w:lvlText w:val="%2."/>
      <w:lvlJc w:val="left"/>
      <w:pPr>
        <w:ind w:left="838" w:hanging="349"/>
        <w:jc w:val="left"/>
      </w:pPr>
      <w:rPr>
        <w:rFonts w:hint="default" w:ascii="Times New Roman" w:hAnsi="Times New Roman" w:eastAsia="Times New Roman" w:cs="Times New Roman"/>
        <w:spacing w:val="-12"/>
        <w:w w:val="100"/>
        <w:sz w:val="24"/>
        <w:szCs w:val="24"/>
        <w:lang w:val="es-es" w:eastAsia="es-es" w:bidi="es-es"/>
      </w:rPr>
    </w:lvl>
    <w:lvl w:ilvl="2">
      <w:start w:val="0"/>
      <w:numFmt w:val="bullet"/>
      <w:lvlText w:val="•"/>
      <w:lvlJc w:val="left"/>
      <w:pPr>
        <w:ind w:left="1842" w:hanging="349"/>
      </w:pPr>
      <w:rPr>
        <w:rFonts w:hint="default"/>
        <w:lang w:val="es-es" w:eastAsia="es-es" w:bidi="es-es"/>
      </w:rPr>
    </w:lvl>
    <w:lvl w:ilvl="3">
      <w:start w:val="0"/>
      <w:numFmt w:val="bullet"/>
      <w:lvlText w:val="•"/>
      <w:lvlJc w:val="left"/>
      <w:pPr>
        <w:ind w:left="2845" w:hanging="349"/>
      </w:pPr>
      <w:rPr>
        <w:rFonts w:hint="default"/>
        <w:lang w:val="es-es" w:eastAsia="es-es" w:bidi="es-es"/>
      </w:rPr>
    </w:lvl>
    <w:lvl w:ilvl="4">
      <w:start w:val="0"/>
      <w:numFmt w:val="bullet"/>
      <w:lvlText w:val="•"/>
      <w:lvlJc w:val="left"/>
      <w:pPr>
        <w:ind w:left="3848" w:hanging="349"/>
      </w:pPr>
      <w:rPr>
        <w:rFonts w:hint="default"/>
        <w:lang w:val="es-es" w:eastAsia="es-es" w:bidi="es-es"/>
      </w:rPr>
    </w:lvl>
    <w:lvl w:ilvl="5">
      <w:start w:val="0"/>
      <w:numFmt w:val="bullet"/>
      <w:lvlText w:val="•"/>
      <w:lvlJc w:val="left"/>
      <w:pPr>
        <w:ind w:left="4851" w:hanging="349"/>
      </w:pPr>
      <w:rPr>
        <w:rFonts w:hint="default"/>
        <w:lang w:val="es-es" w:eastAsia="es-es" w:bidi="es-es"/>
      </w:rPr>
    </w:lvl>
    <w:lvl w:ilvl="6">
      <w:start w:val="0"/>
      <w:numFmt w:val="bullet"/>
      <w:lvlText w:val="•"/>
      <w:lvlJc w:val="left"/>
      <w:pPr>
        <w:ind w:left="5854" w:hanging="349"/>
      </w:pPr>
      <w:rPr>
        <w:rFonts w:hint="default"/>
        <w:lang w:val="es-es" w:eastAsia="es-es" w:bidi="es-es"/>
      </w:rPr>
    </w:lvl>
    <w:lvl w:ilvl="7">
      <w:start w:val="0"/>
      <w:numFmt w:val="bullet"/>
      <w:lvlText w:val="•"/>
      <w:lvlJc w:val="left"/>
      <w:pPr>
        <w:ind w:left="6857" w:hanging="349"/>
      </w:pPr>
      <w:rPr>
        <w:rFonts w:hint="default"/>
        <w:lang w:val="es-es" w:eastAsia="es-es" w:bidi="es-es"/>
      </w:rPr>
    </w:lvl>
    <w:lvl w:ilvl="8">
      <w:start w:val="0"/>
      <w:numFmt w:val="bullet"/>
      <w:lvlText w:val="•"/>
      <w:lvlJc w:val="left"/>
      <w:pPr>
        <w:ind w:left="7860" w:hanging="349"/>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spacing w:before="200"/>
      <w:ind w:left="117"/>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spacing w:before="200"/>
      <w:ind w:left="837" w:right="108" w:hanging="360"/>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2026-04-06T10:07:51Z</dcterms:created>
  <dcterms:modified xsi:type="dcterms:W3CDTF">2026-04-06T10:07:51Z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2026-04-06T00:00:00Z</vt:filetime>
  </property>
</Properties>
</file>