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ALC/2025/850</w:t>
        <w:tab/>
        <w:t>de fecha 10/09/2025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76" w:lineRule="auto" w:before="0" w:after="0"/>
        <w:ind w:left="117" w:right="109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Pleno 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</w:t>
      </w:r>
      <w:r>
        <w:rPr>
          <w:sz w:val="24"/>
        </w:rPr>
        <w:t>, el </w:t>
      </w:r>
      <w:r>
        <w:rPr>
          <w:b/>
          <w:sz w:val="24"/>
        </w:rPr>
        <w:t>día 16 de septiembre de 2025, a las 08:30 horas</w:t>
      </w:r>
      <w:r>
        <w:rPr>
          <w:sz w:val="24"/>
        </w:rPr>
        <w:t>, siendo la razón de urgencia de la inclusión en el Orden del Día de los Puntos 2º y 3º (asuntos que no han sido previamente informados por la respectiva Comisión Informativa): </w:t>
      </w:r>
      <w:r>
        <w:rPr>
          <w:b/>
          <w:i/>
          <w:sz w:val="24"/>
        </w:rPr>
        <w:t>la urgencia por falta de crédito</w:t>
      </w:r>
      <w:r>
        <w:rPr>
          <w:i/>
          <w:sz w:val="24"/>
        </w:rPr>
        <w:t>, </w:t>
      </w:r>
      <w:r>
        <w:rPr>
          <w:sz w:val="24"/>
        </w:rPr>
        <w:t>con el</w:t>
      </w:r>
      <w:r>
        <w:rPr>
          <w:spacing w:val="-1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7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19-08-2025, número de orden 09/2025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2025/00008667Z. 27-25 transferencia de crédito a asignaciones de grupos políticos.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09" w:hanging="360"/>
        <w:jc w:val="both"/>
        <w:rPr>
          <w:sz w:val="24"/>
        </w:rPr>
      </w:pPr>
      <w:r>
        <w:rPr>
          <w:sz w:val="24"/>
        </w:rPr>
        <w:t>Número de expediente: 2025/00008637F. Expediente de modificación de créditos nº 25/2025 bajo la modalidad de transferencia de créditos de la partida presupuestaria Parques y Jardines (171 60900) a la partida presupuestaria (925 22799) por un importe de</w:t>
      </w:r>
      <w:r>
        <w:rPr>
          <w:spacing w:val="-9"/>
          <w:sz w:val="24"/>
        </w:rPr>
        <w:t> </w:t>
      </w:r>
      <w:r>
        <w:rPr>
          <w:sz w:val="24"/>
        </w:rPr>
        <w:t>25.000€.</w:t>
      </w: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0" w:after="0"/>
        <w:ind w:left="837" w:right="107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2025/00008540W. Moción presentada por Amado Jesús Vizcaíno Eugenio, concejal del Coalición Canaria en el Ayuntamiento de Tías, sobre LIMPIEZA DE MÁRGENES DE CARRETERA DE LOS CAMINOS</w:t>
      </w:r>
      <w:r>
        <w:rPr>
          <w:spacing w:val="-8"/>
          <w:sz w:val="24"/>
        </w:rPr>
        <w:t> </w:t>
      </w:r>
      <w:r>
        <w:rPr>
          <w:sz w:val="24"/>
        </w:rPr>
        <w:t>MUNICIPALES.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200" w:after="0"/>
        <w:ind w:left="837" w:right="108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2025/00008541A. Moción de Amado Jesús Vizcaíno Eugenio, concejal del Coalición Canaria en el Ayuntamiento de Tías, MEJORAS EN EL PASEO RISCO PRIETO Y SENDERO A PUERTO</w:t>
      </w:r>
      <w:r>
        <w:rPr>
          <w:spacing w:val="-7"/>
          <w:sz w:val="24"/>
        </w:rPr>
        <w:t> </w:t>
      </w:r>
      <w:r>
        <w:rPr>
          <w:sz w:val="24"/>
        </w:rPr>
        <w:t>CALERO.</w:t>
      </w:r>
    </w:p>
    <w:p>
      <w:pPr>
        <w:pStyle w:val="Heading1"/>
        <w:ind w:left="178"/>
      </w:pPr>
      <w:r>
        <w:rPr/>
        <w:t>PARTE DE CONTROL Y FISCALIZACIÓN: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222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19 de agosto de</w:t>
      </w:r>
      <w:r>
        <w:rPr>
          <w:spacing w:val="-2"/>
          <w:sz w:val="24"/>
        </w:rPr>
        <w:t> </w:t>
      </w:r>
      <w:r>
        <w:rPr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Heading1"/>
        <w:spacing w:before="111"/>
        <w:ind w:left="118"/>
        <w:jc w:val="both"/>
      </w:pPr>
      <w:r>
        <w:rPr/>
        <w:t>RUEGOS Y PREGUNTAS: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18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0"/>
        <w:ind w:left="1380" w:right="62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10/09/2025 a las 9:03:09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5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02/2025</w:t>
      </w:r>
    </w:p>
    <w:p>
      <w:pPr>
        <w:spacing w:line="211" w:lineRule="auto" w:before="8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10/09/2025 a las 9:10:08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8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4976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05,16097" to="11168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3952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05,15893" to="11168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2928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15704544160304363610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945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60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1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200"/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7" w:right="109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2026-02-24T13:31:01Z</dcterms:created>
  <dcterms:modified xsi:type="dcterms:W3CDTF">2026-02-24T13:31:01Z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