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ALC/2026/409</w:t>
        <w:tab/>
        <w:t>de fecha 18/02/2026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117" w:right="107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23 de febrero de 2026, a las 08:30 horas</w:t>
      </w:r>
      <w:r>
        <w:rPr>
          <w:sz w:val="24"/>
        </w:rPr>
        <w:t>, siendo la razón de urgencia de la inclusión en el Orden del Día del Punto 9º (asunto que no ha sido previamente informado por la respectiva Comisión Informativa): </w:t>
      </w:r>
      <w:r>
        <w:rPr>
          <w:i/>
          <w:sz w:val="24"/>
        </w:rPr>
        <w:t>la demora en el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instrumento </w:t>
      </w:r>
      <w:r>
        <w:rPr>
          <w:i/>
          <w:sz w:val="24"/>
        </w:rPr>
        <w:t>urbanístico en trámite, </w:t>
      </w:r>
      <w:r>
        <w:rPr>
          <w:sz w:val="24"/>
        </w:rPr>
        <w:t>con 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19-01-2026, número de orden 01/2026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2025/00008556H. Propuesta de declaración de Mamerto Cabrera Medina como Hijo Predilecto de</w:t>
      </w:r>
      <w:r>
        <w:rPr>
          <w:spacing w:val="-2"/>
          <w:sz w:val="24"/>
        </w:rPr>
        <w:t> </w:t>
      </w:r>
      <w:r>
        <w:rPr>
          <w:sz w:val="24"/>
        </w:rPr>
        <w:t>Tías.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2026/00000554R. SOLICITUD DE RECONOCIMIENTO DE COMPATIBILIDAD PARA EL EJERCICIO DE SEGUNDA ACTIVIDAD COMO ADMINISTRADOR DE SOCIEDAD</w:t>
      </w:r>
      <w:r>
        <w:rPr>
          <w:spacing w:val="-4"/>
          <w:sz w:val="24"/>
        </w:rPr>
        <w:t> </w:t>
      </w:r>
      <w:r>
        <w:rPr>
          <w:sz w:val="24"/>
        </w:rPr>
        <w:t>LIMITADA.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2025/00003763D. Ejercicio de actividades económicas de servicio público de actividades deportivas y de mantenimiento físico en medio acuático de la piscina municipal de Tías y acreditativo de la conveniencia y oportunidad de la</w:t>
      </w:r>
      <w:r>
        <w:rPr>
          <w:spacing w:val="-3"/>
          <w:sz w:val="24"/>
        </w:rPr>
        <w:t> </w:t>
      </w:r>
      <w:r>
        <w:rPr>
          <w:sz w:val="24"/>
        </w:rPr>
        <w:t>medida.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2026/00000679B. SOLICITUD DE REMISIÓN DE ACUERDO PLENARIO SOBRE FIESTAS LOCALES DETERMINADAS PARA</w:t>
      </w:r>
      <w:r>
        <w:rPr>
          <w:spacing w:val="-9"/>
          <w:sz w:val="24"/>
        </w:rPr>
        <w:t> </w:t>
      </w:r>
      <w:r>
        <w:rPr>
          <w:sz w:val="24"/>
        </w:rPr>
        <w:t>2027.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2025/00011864S. RECONOCIMIENTO EXTRAJUDICIAL N.º 1/2026.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7" w:val="left" w:leader="none"/>
        </w:tabs>
        <w:spacing w:line="240" w:lineRule="auto" w:before="0" w:after="0"/>
        <w:ind w:left="886" w:right="0" w:hanging="410"/>
        <w:jc w:val="left"/>
        <w:rPr>
          <w:sz w:val="24"/>
        </w:rPr>
      </w:pPr>
      <w:r>
        <w:rPr>
          <w:sz w:val="24"/>
        </w:rPr>
        <w:t>Número de expediente: 2026/00001147X. PRESUPUESTOS</w:t>
      </w:r>
      <w:r>
        <w:rPr>
          <w:spacing w:val="-3"/>
          <w:sz w:val="24"/>
        </w:rPr>
        <w:t> </w:t>
      </w:r>
      <w:r>
        <w:rPr>
          <w:sz w:val="24"/>
        </w:rPr>
        <w:t>2026.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11" w:hanging="360"/>
        <w:jc w:val="both"/>
        <w:rPr>
          <w:sz w:val="24"/>
        </w:rPr>
      </w:pPr>
      <w:r>
        <w:rPr>
          <w:sz w:val="24"/>
        </w:rPr>
        <w:t>Número de expediente: 2026/00001139W. Designación de nuevo vocal en JUNTA COMPENSACIÓN DE LA UNIDAD ACTUACIÓN</w:t>
      </w:r>
      <w:r>
        <w:rPr>
          <w:spacing w:val="-6"/>
          <w:sz w:val="24"/>
        </w:rPr>
        <w:t> </w:t>
      </w:r>
      <w:r>
        <w:rPr>
          <w:sz w:val="24"/>
        </w:rPr>
        <w:t>UA-PC-13.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11" w:after="0"/>
        <w:ind w:left="838" w:right="109" w:hanging="360"/>
        <w:jc w:val="both"/>
        <w:rPr>
          <w:sz w:val="24"/>
        </w:rPr>
      </w:pPr>
      <w:r>
        <w:rPr>
          <w:sz w:val="24"/>
        </w:rPr>
        <w:t>Número Expediente: 2023/00004612V.PROPUESTA DE ACTUACIÓN DE DOTACIÓN A TRAVÉS DE UN PROGRAMA DE ACTUACIÓN SOBRE EL MEDIO URBANO (PAMU) EN PLAZA PÚBLICA, SOLAR Y EDIFICIO EXISTENTE SIN</w:t>
      </w:r>
      <w:r>
        <w:rPr>
          <w:spacing w:val="-14"/>
          <w:sz w:val="24"/>
        </w:rPr>
        <w:t> </w:t>
      </w:r>
      <w:r>
        <w:rPr>
          <w:sz w:val="24"/>
        </w:rPr>
        <w:t>TERMINAR.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178"/>
      </w:pPr>
      <w:r>
        <w:rPr/>
        <w:t>PARTE DECLARATIVA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de expediente: 2026/00001168P. MOCION PARA INSTAR AL GOBIERNO MUNICIPAL A ESTUDIRAR EL IMPACTO DEL "TASAZO" DE LA</w:t>
      </w:r>
      <w:r>
        <w:rPr>
          <w:spacing w:val="-10"/>
          <w:sz w:val="24"/>
        </w:rPr>
        <w:t> </w:t>
      </w:r>
      <w:r>
        <w:rPr>
          <w:sz w:val="24"/>
        </w:rPr>
        <w:t>BASURA.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de expediente: 2026/00001170X. MOCION PARA INSTAR AL GOBIERNO MUNICIPAL PARA EL APOYO A LOS AUTONOMOS EN EL</w:t>
      </w:r>
      <w:r>
        <w:rPr>
          <w:spacing w:val="-18"/>
          <w:sz w:val="24"/>
        </w:rPr>
        <w:t> </w:t>
      </w:r>
      <w:r>
        <w:rPr>
          <w:sz w:val="24"/>
        </w:rPr>
        <w:t>ARCHIPIELAGO.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de expediente: 2026/00001185W. Moción relativa a la defensa de los valores agrarios, paisajísticos y medioambientales de la localidad de</w:t>
      </w:r>
      <w:r>
        <w:rPr>
          <w:spacing w:val="-3"/>
          <w:sz w:val="24"/>
        </w:rPr>
        <w:t> </w:t>
      </w:r>
      <w:r>
        <w:rPr>
          <w:sz w:val="24"/>
        </w:rPr>
        <w:t>Masdache.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8" w:hanging="360"/>
        <w:jc w:val="both"/>
        <w:rPr>
          <w:sz w:val="24"/>
        </w:rPr>
      </w:pPr>
      <w:r>
        <w:rPr>
          <w:sz w:val="24"/>
        </w:rPr>
        <w:t>Número de expediente: 2026/00001209A. Moción VOX pleno febrero establecer, en el ámbito de las dependencias municipales, una condición funcional de acceso y uso consistente en la necesidad de permitir la identificación visual del rostro por razones de seguridad y verificación de la</w:t>
      </w:r>
      <w:r>
        <w:rPr>
          <w:spacing w:val="-3"/>
          <w:sz w:val="24"/>
        </w:rPr>
        <w:t> </w:t>
      </w:r>
      <w:r>
        <w:rPr>
          <w:sz w:val="24"/>
        </w:rPr>
        <w:t>identidad.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de expediente: 2026/00001169D. MOCION PARA INSTAR AL GOBIERNO MUNICIPAL A LA CREACION DE UNA ESTRATEGIA JUVENIL A LARGO</w:t>
      </w:r>
      <w:r>
        <w:rPr>
          <w:spacing w:val="-21"/>
          <w:sz w:val="24"/>
        </w:rPr>
        <w:t> </w:t>
      </w:r>
      <w:r>
        <w:rPr>
          <w:sz w:val="24"/>
        </w:rPr>
        <w:t>PLAZO.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4"/>
        </w:rPr>
      </w:pPr>
      <w:r>
        <w:rPr>
          <w:sz w:val="24"/>
        </w:rPr>
        <w:t>Número Expediente: 2026/00001243Z. Moción para que el Ayuntamiento respalde el nuevo modelo de financiación autonómica propuesto por el Gobierno de</w:t>
      </w:r>
      <w:r>
        <w:rPr>
          <w:spacing w:val="-6"/>
          <w:sz w:val="24"/>
        </w:rPr>
        <w:t> </w:t>
      </w:r>
      <w:r>
        <w:rPr>
          <w:sz w:val="24"/>
        </w:rPr>
        <w:t>España.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8" w:hanging="360"/>
        <w:jc w:val="both"/>
        <w:rPr>
          <w:sz w:val="24"/>
        </w:rPr>
      </w:pPr>
      <w:r>
        <w:rPr>
          <w:sz w:val="24"/>
        </w:rPr>
        <w:t>Número de expediente: 2026/00001390T. GARANTIZANDO LA VIABILIDAD, SEGURIDAD Y CONTINUIDAD DE LA PESCA ARTESANAL Y DE LA BAJURA, ESPECIALMENTE EN LAS REGIONES ULTRAPERIFÉRICAS COMO CANARIAS. Amado Jesús Vizcaíno Eugenio, concejal del Coalición Canaria en el Ayuntamiento de Tías, y según lo dispuesto en el artículo 97.2 del Reglamento de Organización, Funcionamiento y Régimen Jurídico de las Entidades Locales, formula ante este pleno el estudio y  contestación de la siguiente Propuesta al pleno: INSTAR AL GOBIERNO DE ESPAÑA A DEFENDER ANTE LA UNIÓN EUROPEA EL REGLAMENTO (UE) 2023/2842, GARANTIZANDO LA VIABILIDAD, SEGURIDAD Y CONTINUIDAD DE LA PESCA ARTESANAL Y DE LA BAJURA, ESPECIALMENTE EN LAS REGIONES ULTRAPERIFÉRICAS COMO</w:t>
      </w:r>
      <w:r>
        <w:rPr>
          <w:spacing w:val="-3"/>
          <w:sz w:val="24"/>
        </w:rPr>
        <w:t> </w:t>
      </w:r>
      <w:r>
        <w:rPr>
          <w:sz w:val="24"/>
        </w:rPr>
        <w:t>CANARIAS.</w:t>
      </w:r>
    </w:p>
    <w:p>
      <w:pPr>
        <w:pStyle w:val="BodyText"/>
        <w:rPr>
          <w:sz w:val="26"/>
        </w:rPr>
      </w:pPr>
    </w:p>
    <w:p>
      <w:pPr>
        <w:pStyle w:val="Heading1"/>
        <w:spacing w:before="218"/>
      </w:pPr>
      <w:r>
        <w:rPr/>
        <w:t>PARTE DE CONTROL Y FISCALIZACIÓN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19 de enero de</w:t>
      </w:r>
      <w:r>
        <w:rPr>
          <w:spacing w:val="-2"/>
          <w:sz w:val="24"/>
        </w:rPr>
        <w:t> </w:t>
      </w:r>
      <w:r>
        <w:rPr>
          <w:sz w:val="24"/>
        </w:rPr>
        <w:t>2026.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Heading1"/>
        <w:spacing w:before="111"/>
        <w:jc w:val="both"/>
      </w:pPr>
      <w:r>
        <w:rPr/>
        <w:t>RUEGOS Y PREGUNTAS: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 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0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18/02/2026 a las 10:19:56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5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02/2026</w:t>
      </w:r>
    </w:p>
    <w:p>
      <w:pPr>
        <w:spacing w:line="211" w:lineRule="auto" w:before="8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18/02/2026 a las 11:00:31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8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9852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9750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9648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16340722657527056471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9545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9443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590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995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right="109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2026-02-24T13:23:43Z</dcterms:created>
  <dcterms:modified xsi:type="dcterms:W3CDTF">2026-02-24T13:23:43Z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